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F5C2" w14:textId="77777777" w:rsidR="00326581" w:rsidRDefault="005D079B">
      <w:pPr>
        <w:jc w:val="center"/>
        <w:rPr>
          <w:b/>
          <w:sz w:val="28"/>
          <w:szCs w:val="28"/>
          <w:lang w:eastAsia="zh-TW"/>
        </w:rPr>
      </w:pPr>
      <w:r>
        <w:rPr>
          <w:rFonts w:hint="eastAsia"/>
          <w:b/>
          <w:sz w:val="28"/>
          <w:szCs w:val="28"/>
          <w:lang w:eastAsia="zh-TW"/>
        </w:rPr>
        <w:t>SAFE</w:t>
      </w:r>
      <w:r>
        <w:rPr>
          <w:rFonts w:hint="eastAsia"/>
          <w:b/>
          <w:sz w:val="28"/>
          <w:szCs w:val="28"/>
          <w:lang w:eastAsia="zh-TW"/>
        </w:rPr>
        <w:t>型新株予約権投資契約書</w:t>
      </w:r>
    </w:p>
    <w:p w14:paraId="02B3CE73" w14:textId="77777777" w:rsidR="00326581" w:rsidRDefault="00326581">
      <w:pPr>
        <w:rPr>
          <w:lang w:eastAsia="zh-TW"/>
        </w:rPr>
      </w:pPr>
    </w:p>
    <w:p w14:paraId="4703C361" w14:textId="7F212129" w:rsidR="00421BE5" w:rsidRPr="008E181A" w:rsidRDefault="00326581" w:rsidP="0000508E">
      <w:pPr>
        <w:rPr>
          <w:shd w:val="clear" w:color="auto" w:fill="FBE4D5"/>
        </w:rPr>
      </w:pPr>
      <w:r>
        <w:rPr>
          <w:rFonts w:hint="eastAsia"/>
          <w:lang w:eastAsia="zh-TW"/>
        </w:rPr>
        <w:t xml:space="preserve">　</w:t>
      </w:r>
      <w:r w:rsidR="00B72121">
        <w:rPr>
          <w:rFonts w:hint="eastAsia"/>
          <w:b/>
        </w:rPr>
        <w:t>別紙</w:t>
      </w:r>
      <w:r w:rsidR="00B72121">
        <w:rPr>
          <w:rFonts w:hint="eastAsia"/>
          <w:b/>
        </w:rPr>
        <w:t>1</w:t>
      </w:r>
      <w:r w:rsidR="00804BF7">
        <w:rPr>
          <w:rFonts w:hint="eastAsia"/>
        </w:rPr>
        <w:t>の「投資家」欄記載の者</w:t>
      </w:r>
      <w:r w:rsidR="006B59F7">
        <w:rPr>
          <w:rFonts w:hint="eastAsia"/>
        </w:rPr>
        <w:t>（以下</w:t>
      </w:r>
      <w:r w:rsidR="00804BF7">
        <w:rPr>
          <w:rFonts w:hint="eastAsia"/>
        </w:rPr>
        <w:t>個別に</w:t>
      </w:r>
      <w:bookmarkStart w:id="0" w:name="_Hlk186889622"/>
      <w:r w:rsidR="001C5F47">
        <w:rPr>
          <w:rFonts w:hint="eastAsia"/>
        </w:rPr>
        <w:t>「</w:t>
      </w:r>
      <w:r w:rsidR="001C5F47" w:rsidRPr="00D57734">
        <w:rPr>
          <w:rFonts w:hint="eastAsia"/>
          <w:b/>
        </w:rPr>
        <w:t>各投資家</w:t>
      </w:r>
      <w:r w:rsidR="001C5F47">
        <w:rPr>
          <w:rFonts w:hint="eastAsia"/>
        </w:rPr>
        <w:t>」といい、</w:t>
      </w:r>
      <w:bookmarkEnd w:id="0"/>
      <w:r w:rsidR="00804BF7">
        <w:rPr>
          <w:rFonts w:hint="eastAsia"/>
        </w:rPr>
        <w:t>総称して</w:t>
      </w:r>
      <w:r w:rsidR="006B59F7">
        <w:rPr>
          <w:rFonts w:hint="eastAsia"/>
        </w:rPr>
        <w:t>「</w:t>
      </w:r>
      <w:r w:rsidR="001C5F47" w:rsidRPr="00D57734">
        <w:rPr>
          <w:rFonts w:hint="eastAsia"/>
          <w:b/>
        </w:rPr>
        <w:t>全</w:t>
      </w:r>
      <w:r w:rsidR="006B59F7" w:rsidRPr="00A040EE">
        <w:rPr>
          <w:rFonts w:hint="eastAsia"/>
          <w:b/>
        </w:rPr>
        <w:t>投資家</w:t>
      </w:r>
      <w:r w:rsidR="006B59F7">
        <w:rPr>
          <w:rFonts w:hint="eastAsia"/>
        </w:rPr>
        <w:t>」という。）及び</w:t>
      </w:r>
      <w:r w:rsidR="00B72121">
        <w:rPr>
          <w:rFonts w:hint="eastAsia"/>
          <w:b/>
        </w:rPr>
        <w:t>別紙</w:t>
      </w:r>
      <w:r w:rsidR="00B72121">
        <w:rPr>
          <w:rFonts w:hint="eastAsia"/>
          <w:b/>
        </w:rPr>
        <w:t>1</w:t>
      </w:r>
      <w:r w:rsidR="0013785B">
        <w:rPr>
          <w:rFonts w:hint="eastAsia"/>
        </w:rPr>
        <w:t>の「対象会社」欄記載の</w:t>
      </w:r>
      <w:r w:rsidR="008E181A">
        <w:rPr>
          <w:rFonts w:hint="eastAsia"/>
        </w:rPr>
        <w:t>株式会社</w:t>
      </w:r>
      <w:r w:rsidR="006B59F7">
        <w:rPr>
          <w:rFonts w:hint="eastAsia"/>
        </w:rPr>
        <w:t>（以下「</w:t>
      </w:r>
      <w:r w:rsidR="006B59F7" w:rsidRPr="00A040EE">
        <w:rPr>
          <w:rFonts w:hint="eastAsia"/>
          <w:b/>
        </w:rPr>
        <w:t>対象会社</w:t>
      </w:r>
      <w:r w:rsidR="006B59F7">
        <w:rPr>
          <w:rFonts w:hint="eastAsia"/>
        </w:rPr>
        <w:t>」といい、</w:t>
      </w:r>
      <w:r w:rsidR="001C5F47">
        <w:rPr>
          <w:rFonts w:hint="eastAsia"/>
        </w:rPr>
        <w:t>各</w:t>
      </w:r>
      <w:r w:rsidR="006B59F7">
        <w:rPr>
          <w:rFonts w:hint="eastAsia"/>
        </w:rPr>
        <w:t>投資家及び対象会社を個別に</w:t>
      </w:r>
      <w:r w:rsidR="001C5F47">
        <w:rPr>
          <w:rFonts w:hint="eastAsia"/>
        </w:rPr>
        <w:t>「</w:t>
      </w:r>
      <w:r w:rsidR="001C5F47" w:rsidRPr="00D57734">
        <w:rPr>
          <w:rFonts w:hint="eastAsia"/>
          <w:b/>
        </w:rPr>
        <w:t>各当事者</w:t>
      </w:r>
      <w:r w:rsidR="001C5F47">
        <w:rPr>
          <w:rFonts w:hint="eastAsia"/>
        </w:rPr>
        <w:t>」といい、</w:t>
      </w:r>
      <w:r w:rsidR="006B59F7">
        <w:rPr>
          <w:rFonts w:hint="eastAsia"/>
        </w:rPr>
        <w:t>総称して「</w:t>
      </w:r>
      <w:r w:rsidR="001C5F47" w:rsidRPr="00D57734">
        <w:rPr>
          <w:rFonts w:hint="eastAsia"/>
          <w:b/>
        </w:rPr>
        <w:t>全</w:t>
      </w:r>
      <w:r w:rsidR="006B59F7" w:rsidRPr="00A040EE">
        <w:rPr>
          <w:rFonts w:hint="eastAsia"/>
          <w:b/>
        </w:rPr>
        <w:t>当事者</w:t>
      </w:r>
      <w:r w:rsidR="006B59F7">
        <w:rPr>
          <w:rFonts w:hint="eastAsia"/>
        </w:rPr>
        <w:t>」という。）は、</w:t>
      </w:r>
      <w:r w:rsidR="001C5F47">
        <w:rPr>
          <w:rFonts w:hint="eastAsia"/>
        </w:rPr>
        <w:t>各</w:t>
      </w:r>
      <w:r w:rsidR="008672B4">
        <w:rPr>
          <w:rFonts w:hint="eastAsia"/>
        </w:rPr>
        <w:t>投資家による対象会社の新株予約権の引受けに関して、</w:t>
      </w:r>
      <w:r w:rsidR="00B41B2B">
        <w:rPr>
          <w:rFonts w:hint="eastAsia"/>
        </w:rPr>
        <w:t>2</w:t>
      </w:r>
      <w:r w:rsidR="00B41B2B">
        <w:t>0</w:t>
      </w:r>
      <w:r w:rsidR="00B41B2B">
        <w:rPr>
          <w:rFonts w:hint="eastAsia"/>
        </w:rPr>
        <w:t>●●年●月●日</w:t>
      </w:r>
      <w:r w:rsidR="008672B4">
        <w:rPr>
          <w:rFonts w:hint="eastAsia"/>
        </w:rPr>
        <w:t>（以下「</w:t>
      </w:r>
      <w:r w:rsidR="00835712" w:rsidRPr="00A040EE">
        <w:rPr>
          <w:rFonts w:hint="eastAsia"/>
          <w:b/>
        </w:rPr>
        <w:t>本締結日</w:t>
      </w:r>
      <w:r w:rsidR="008672B4">
        <w:rPr>
          <w:rFonts w:hint="eastAsia"/>
        </w:rPr>
        <w:t>」という。）付で</w:t>
      </w:r>
      <w:r w:rsidR="00835712">
        <w:rPr>
          <w:rFonts w:hint="eastAsia"/>
        </w:rPr>
        <w:t>、以下のとおり、</w:t>
      </w:r>
      <w:r w:rsidR="00835712">
        <w:rPr>
          <w:rFonts w:hint="eastAsia"/>
        </w:rPr>
        <w:t>SAFE</w:t>
      </w:r>
      <w:r w:rsidR="00835712">
        <w:rPr>
          <w:rFonts w:hint="eastAsia"/>
        </w:rPr>
        <w:t>型新株予約権投資契約書（以下「</w:t>
      </w:r>
      <w:r w:rsidR="00835712" w:rsidRPr="00A040EE">
        <w:rPr>
          <w:rFonts w:hint="eastAsia"/>
          <w:b/>
        </w:rPr>
        <w:t>本契約</w:t>
      </w:r>
      <w:r w:rsidR="00835712">
        <w:rPr>
          <w:rFonts w:hint="eastAsia"/>
        </w:rPr>
        <w:t>」という。）を締結する。</w:t>
      </w:r>
    </w:p>
    <w:p w14:paraId="766B4385" w14:textId="77777777" w:rsidR="00B942A9" w:rsidRDefault="00B942A9"/>
    <w:p w14:paraId="0C0A29A6" w14:textId="77777777" w:rsidR="00326581" w:rsidRDefault="00326581" w:rsidP="008B5564">
      <w:pPr>
        <w:pStyle w:val="1"/>
        <w:keepNext w:val="0"/>
        <w:rPr>
          <w:b/>
        </w:rPr>
      </w:pPr>
      <w:r>
        <w:rPr>
          <w:rFonts w:hint="eastAsia"/>
          <w:b/>
        </w:rPr>
        <w:t>第</w:t>
      </w:r>
      <w:r>
        <w:rPr>
          <w:rFonts w:hint="eastAsia"/>
          <w:b/>
        </w:rPr>
        <w:t>1</w:t>
      </w:r>
      <w:r>
        <w:rPr>
          <w:rFonts w:hint="eastAsia"/>
          <w:b/>
        </w:rPr>
        <w:t>条（定義）</w:t>
      </w:r>
    </w:p>
    <w:p w14:paraId="7CEC812B" w14:textId="77777777" w:rsidR="00326581" w:rsidRDefault="00326581">
      <w:pPr>
        <w:ind w:left="340"/>
      </w:pPr>
      <w:r>
        <w:rPr>
          <w:rFonts w:hint="eastAsia"/>
        </w:rPr>
        <w:t xml:space="preserve">　本契約で用いる用語の意味は、別途本契約で定義する場合を除き、以下の各号に定める意義を有する。</w:t>
      </w:r>
    </w:p>
    <w:p w14:paraId="182453D9" w14:textId="6C15DA43" w:rsidR="00D71E06" w:rsidRDefault="00D71E06" w:rsidP="00D71E06">
      <w:pPr>
        <w:numPr>
          <w:ilvl w:val="0"/>
          <w:numId w:val="1"/>
        </w:numPr>
        <w:ind w:left="760"/>
      </w:pPr>
      <w:r>
        <w:rPr>
          <w:rFonts w:hint="eastAsia"/>
        </w:rPr>
        <w:t>「株式等」とは、</w:t>
      </w:r>
      <w:r w:rsidR="00FE1F6F" w:rsidRPr="00FE1F6F">
        <w:t>株式</w:t>
      </w:r>
      <w:r w:rsidR="001C028C">
        <w:rPr>
          <w:rFonts w:hint="eastAsia"/>
        </w:rPr>
        <w:t>（種類を問わない。）</w:t>
      </w:r>
      <w:r w:rsidR="00FE1F6F" w:rsidRPr="00FE1F6F">
        <w:t>、新株予約権、新株予約権付社債その他株式の交付の請求</w:t>
      </w:r>
      <w:r w:rsidR="002C566F">
        <w:rPr>
          <w:rFonts w:hint="eastAsia"/>
        </w:rPr>
        <w:t>若しくは</w:t>
      </w:r>
      <w:r w:rsidR="00FE1F6F" w:rsidRPr="00FE1F6F">
        <w:t>取得が可能な証券</w:t>
      </w:r>
      <w:r w:rsidR="002C566F">
        <w:rPr>
          <w:rFonts w:hint="eastAsia"/>
        </w:rPr>
        <w:t>又は</w:t>
      </w:r>
      <w:r w:rsidR="00FE1F6F" w:rsidRPr="00FE1F6F">
        <w:t>これらに類する権利</w:t>
      </w:r>
      <w:r w:rsidR="00FE1F6F">
        <w:rPr>
          <w:rFonts w:hint="eastAsia"/>
        </w:rPr>
        <w:t>をいう。</w:t>
      </w:r>
    </w:p>
    <w:p w14:paraId="44B15DCF" w14:textId="2C1A73D9" w:rsidR="003361EB" w:rsidRDefault="00C75235" w:rsidP="003361EB">
      <w:pPr>
        <w:numPr>
          <w:ilvl w:val="0"/>
          <w:numId w:val="1"/>
        </w:numPr>
        <w:ind w:left="760"/>
      </w:pPr>
      <w:r>
        <w:rPr>
          <w:rFonts w:hint="eastAsia"/>
        </w:rPr>
        <w:t>「関係者」とは、</w:t>
      </w:r>
      <w:bookmarkStart w:id="1" w:name="_Hlk186889698"/>
      <w:r w:rsidR="006672BA">
        <w:rPr>
          <w:rFonts w:hint="eastAsia"/>
        </w:rPr>
        <w:t>ある特定の者について、株式等の保有、融資等の与信、契約等、人的関係その他の原因を問わず、直接又は間接に、当該者を実質的に支配し、又は当該者と実質的に共通の支配下にある者</w:t>
      </w:r>
      <w:bookmarkEnd w:id="1"/>
      <w:r w:rsidR="002B465B">
        <w:rPr>
          <w:rFonts w:hint="eastAsia"/>
        </w:rPr>
        <w:t>をいう。</w:t>
      </w:r>
    </w:p>
    <w:p w14:paraId="6368ADF5" w14:textId="4903C220" w:rsidR="00326581" w:rsidRDefault="00326581">
      <w:pPr>
        <w:numPr>
          <w:ilvl w:val="0"/>
          <w:numId w:val="1"/>
        </w:numPr>
        <w:ind w:left="754"/>
        <w:rPr>
          <w:szCs w:val="22"/>
        </w:rPr>
      </w:pPr>
      <w:r>
        <w:rPr>
          <w:rFonts w:hint="eastAsia"/>
        </w:rPr>
        <w:t>「</w:t>
      </w:r>
      <w:r>
        <w:rPr>
          <w:rFonts w:hint="eastAsia"/>
          <w:szCs w:val="22"/>
        </w:rPr>
        <w:t>許認可等」とは、関連する国内外の法令等により要求される国、地方</w:t>
      </w:r>
      <w:r w:rsidR="00754852">
        <w:rPr>
          <w:rFonts w:hint="eastAsia"/>
          <w:szCs w:val="22"/>
        </w:rPr>
        <w:t>、州、都市</w:t>
      </w:r>
      <w:r>
        <w:rPr>
          <w:rFonts w:hint="eastAsia"/>
          <w:szCs w:val="22"/>
        </w:rPr>
        <w:t>その他の司法・行政機関等による又はこれらに対する国内外の許可、認可、免許、承認、同意、免除、登録、届出、報告、申請その他これらに類する行為又は手続を個別に又は総称していう。</w:t>
      </w:r>
    </w:p>
    <w:p w14:paraId="12AF3EAF" w14:textId="48AE4DB8" w:rsidR="00F74E2C" w:rsidRDefault="00F74E2C">
      <w:pPr>
        <w:numPr>
          <w:ilvl w:val="0"/>
          <w:numId w:val="1"/>
        </w:numPr>
        <w:ind w:left="754"/>
        <w:rPr>
          <w:szCs w:val="22"/>
        </w:rPr>
      </w:pPr>
      <w:r>
        <w:rPr>
          <w:rFonts w:hint="eastAsia"/>
          <w:szCs w:val="22"/>
        </w:rPr>
        <w:t>「契約等」とは、書面によるか口頭によるかを問わず、</w:t>
      </w:r>
      <w:bookmarkStart w:id="2" w:name="_Hlk186889747"/>
      <w:r>
        <w:rPr>
          <w:rFonts w:hint="eastAsia"/>
          <w:szCs w:val="22"/>
        </w:rPr>
        <w:t>契約、取決めその他の合意をいう。</w:t>
      </w:r>
      <w:bookmarkEnd w:id="2"/>
    </w:p>
    <w:p w14:paraId="41E66F17" w14:textId="77777777" w:rsidR="00326581" w:rsidRPr="001F1212" w:rsidRDefault="0000508E" w:rsidP="001F1212">
      <w:pPr>
        <w:numPr>
          <w:ilvl w:val="0"/>
          <w:numId w:val="1"/>
        </w:numPr>
        <w:ind w:left="754"/>
        <w:rPr>
          <w:szCs w:val="22"/>
        </w:rPr>
      </w:pPr>
      <w:r>
        <w:rPr>
          <w:rFonts w:hint="eastAsia"/>
        </w:rPr>
        <w:t>「</w:t>
      </w:r>
      <w:r w:rsidR="00326581">
        <w:rPr>
          <w:rFonts w:hint="eastAsia"/>
          <w:szCs w:val="22"/>
        </w:rPr>
        <w:t>司法・行政機関等」とは、国内外の裁判所、仲裁人、仲裁機関、監督官庁その他の司法機関・行政機関</w:t>
      </w:r>
      <w:r w:rsidR="003361EB">
        <w:rPr>
          <w:rFonts w:hint="eastAsia"/>
          <w:szCs w:val="22"/>
        </w:rPr>
        <w:t>（公正取引委員会その他の競争法に関する規制機関を含む。）</w:t>
      </w:r>
      <w:r w:rsidR="00326581" w:rsidRPr="001F1212">
        <w:rPr>
          <w:rFonts w:hint="eastAsia"/>
          <w:szCs w:val="22"/>
        </w:rPr>
        <w:t>及び</w:t>
      </w:r>
      <w:r w:rsidR="003361EB">
        <w:rPr>
          <w:rFonts w:hint="eastAsia"/>
          <w:szCs w:val="22"/>
        </w:rPr>
        <w:t>国内外の金融商品取引所その他の</w:t>
      </w:r>
      <w:r w:rsidR="00326581" w:rsidRPr="001F1212">
        <w:rPr>
          <w:rFonts w:hint="eastAsia"/>
          <w:szCs w:val="22"/>
        </w:rPr>
        <w:t>自主規制機関を総称していう。</w:t>
      </w:r>
    </w:p>
    <w:p w14:paraId="40408C17" w14:textId="631D2EEF" w:rsidR="00326581" w:rsidRDefault="00326581" w:rsidP="00625808">
      <w:pPr>
        <w:numPr>
          <w:ilvl w:val="0"/>
          <w:numId w:val="1"/>
        </w:numPr>
        <w:ind w:left="754"/>
        <w:rPr>
          <w:szCs w:val="22"/>
        </w:rPr>
      </w:pPr>
      <w:r>
        <w:rPr>
          <w:rFonts w:hint="eastAsia"/>
          <w:szCs w:val="22"/>
        </w:rPr>
        <w:t>「司法・行政機関等の判断等」とは、司法・行政機関等による</w:t>
      </w:r>
      <w:r>
        <w:rPr>
          <w:rFonts w:hint="eastAsia"/>
        </w:rPr>
        <w:t>判決、決定、命令、裁判上の和解、</w:t>
      </w:r>
      <w:r w:rsidR="00754852">
        <w:rPr>
          <w:rFonts w:hint="eastAsia"/>
        </w:rPr>
        <w:t>勧告、指示、</w:t>
      </w:r>
      <w:r>
        <w:rPr>
          <w:rFonts w:hint="eastAsia"/>
        </w:rPr>
        <w:t>指導その他の判断</w:t>
      </w:r>
      <w:r>
        <w:rPr>
          <w:rFonts w:hint="eastAsia"/>
          <w:szCs w:val="22"/>
        </w:rPr>
        <w:t>を総称していう。</w:t>
      </w:r>
    </w:p>
    <w:p w14:paraId="074B13D1" w14:textId="77777777" w:rsidR="00B44858" w:rsidRPr="00D518A3" w:rsidRDefault="00B44858" w:rsidP="00D518A3">
      <w:pPr>
        <w:numPr>
          <w:ilvl w:val="0"/>
          <w:numId w:val="1"/>
        </w:numPr>
        <w:ind w:left="754"/>
        <w:rPr>
          <w:szCs w:val="22"/>
        </w:rPr>
      </w:pPr>
      <w:r>
        <w:rPr>
          <w:rFonts w:hint="eastAsia"/>
          <w:szCs w:val="22"/>
        </w:rPr>
        <w:t>「多数投資家」とは、</w:t>
      </w:r>
      <w:r>
        <w:rPr>
          <w:rFonts w:hint="eastAsia"/>
        </w:rPr>
        <w:t>本新株予約権に係る払込金額の総額の</w:t>
      </w:r>
      <w:r w:rsidR="00D42CAD">
        <w:rPr>
          <w:rFonts w:hint="eastAsia"/>
        </w:rPr>
        <w:t>うち、合計で</w:t>
      </w:r>
      <w:r>
        <w:rPr>
          <w:rFonts w:hint="eastAsia"/>
        </w:rPr>
        <w:t>50</w:t>
      </w:r>
      <w:r>
        <w:rPr>
          <w:rFonts w:hint="eastAsia"/>
        </w:rPr>
        <w:t>％超</w:t>
      </w:r>
      <w:r w:rsidR="00D42CAD">
        <w:rPr>
          <w:rFonts w:hint="eastAsia"/>
        </w:rPr>
        <w:t>に相当する</w:t>
      </w:r>
      <w:r w:rsidR="00C44CA7">
        <w:rPr>
          <w:rFonts w:hint="eastAsia"/>
        </w:rPr>
        <w:t>金額</w:t>
      </w:r>
      <w:r>
        <w:rPr>
          <w:rFonts w:hint="eastAsia"/>
        </w:rPr>
        <w:t>を出資した</w:t>
      </w:r>
      <w:r w:rsidR="00D42CAD">
        <w:rPr>
          <w:rFonts w:hint="eastAsia"/>
        </w:rPr>
        <w:t>単独又は複数</w:t>
      </w:r>
      <w:r w:rsidR="00C44CA7">
        <w:rPr>
          <w:rFonts w:hint="eastAsia"/>
        </w:rPr>
        <w:t>の投資家</w:t>
      </w:r>
      <w:r w:rsidR="006C52E0">
        <w:rPr>
          <w:rFonts w:hint="eastAsia"/>
        </w:rPr>
        <w:t>（複数で当該割合以上の出資金額となる場合は、当該複数の投資家の総称</w:t>
      </w:r>
      <w:r w:rsidR="006C52E0">
        <w:rPr>
          <w:rFonts w:hint="eastAsia"/>
          <w:szCs w:val="22"/>
        </w:rPr>
        <w:t>）</w:t>
      </w:r>
      <w:r w:rsidR="00C44CA7">
        <w:rPr>
          <w:rFonts w:hint="eastAsia"/>
        </w:rPr>
        <w:t>をいう。</w:t>
      </w:r>
    </w:p>
    <w:p w14:paraId="6643FB03" w14:textId="0DDB15A4" w:rsidR="00D41C1D" w:rsidRPr="00F91023" w:rsidRDefault="00D41C1D" w:rsidP="008E181A">
      <w:pPr>
        <w:numPr>
          <w:ilvl w:val="0"/>
          <w:numId w:val="1"/>
        </w:numPr>
        <w:ind w:left="754"/>
        <w:rPr>
          <w:szCs w:val="22"/>
        </w:rPr>
      </w:pPr>
      <w:r>
        <w:rPr>
          <w:rFonts w:hint="eastAsia"/>
          <w:szCs w:val="22"/>
        </w:rPr>
        <w:t>「転換」とは、</w:t>
      </w:r>
      <w:r>
        <w:rPr>
          <w:rFonts w:hint="eastAsia"/>
        </w:rPr>
        <w:t>ある種類の株式等を対象会社が取得し</w:t>
      </w:r>
      <w:r w:rsidR="00E516C6">
        <w:rPr>
          <w:rFonts w:hint="eastAsia"/>
        </w:rPr>
        <w:t>又は</w:t>
      </w:r>
      <w:r w:rsidR="00DC3B84">
        <w:rPr>
          <w:rFonts w:hint="eastAsia"/>
        </w:rPr>
        <w:t>ある種類の</w:t>
      </w:r>
      <w:r w:rsidR="00E516C6">
        <w:rPr>
          <w:rFonts w:hint="eastAsia"/>
        </w:rPr>
        <w:t>株式等が行使され</w:t>
      </w:r>
      <w:r>
        <w:rPr>
          <w:rFonts w:hint="eastAsia"/>
        </w:rPr>
        <w:t>、それと引換えに別の種類の</w:t>
      </w:r>
      <w:r w:rsidR="00882EEB">
        <w:rPr>
          <w:rFonts w:hint="eastAsia"/>
        </w:rPr>
        <w:t>対象会社の</w:t>
      </w:r>
      <w:r>
        <w:rPr>
          <w:rFonts w:hint="eastAsia"/>
        </w:rPr>
        <w:t>株式等を交付すること</w:t>
      </w:r>
      <w:r w:rsidR="008E181A">
        <w:rPr>
          <w:rFonts w:hint="eastAsia"/>
        </w:rPr>
        <w:t>をいう</w:t>
      </w:r>
      <w:r>
        <w:rPr>
          <w:rFonts w:hint="eastAsia"/>
        </w:rPr>
        <w:t>。</w:t>
      </w:r>
    </w:p>
    <w:p w14:paraId="590183DF" w14:textId="77777777" w:rsidR="00326581" w:rsidRDefault="00326581" w:rsidP="008E181A">
      <w:pPr>
        <w:numPr>
          <w:ilvl w:val="0"/>
          <w:numId w:val="1"/>
        </w:numPr>
        <w:ind w:left="754"/>
        <w:rPr>
          <w:szCs w:val="22"/>
        </w:rPr>
      </w:pPr>
      <w:r>
        <w:rPr>
          <w:rFonts w:hint="eastAsia"/>
        </w:rPr>
        <w:t>「</w:t>
      </w:r>
      <w:r>
        <w:rPr>
          <w:rFonts w:hint="eastAsia"/>
          <w:szCs w:val="22"/>
        </w:rPr>
        <w:t>反社会的</w:t>
      </w:r>
      <w:r w:rsidRPr="00F91023">
        <w:rPr>
          <w:rFonts w:hint="eastAsia"/>
        </w:rPr>
        <w:t>勢力</w:t>
      </w:r>
      <w:r>
        <w:rPr>
          <w:rFonts w:hint="eastAsia"/>
          <w:szCs w:val="22"/>
        </w:rPr>
        <w:t>」とは、次のいずれかに該当する者を個別に又は総称したものを意味する。</w:t>
      </w:r>
    </w:p>
    <w:p w14:paraId="2A2CDD6D" w14:textId="0130AFCD" w:rsidR="00326581" w:rsidRDefault="00326581">
      <w:pPr>
        <w:ind w:left="1208" w:hanging="454"/>
      </w:pPr>
      <w:r>
        <w:t>(</w:t>
      </w:r>
      <w:proofErr w:type="spellStart"/>
      <w:r>
        <w:t>i</w:t>
      </w:r>
      <w:proofErr w:type="spellEnd"/>
      <w:r>
        <w:t>)</w:t>
      </w:r>
      <w:r>
        <w:tab/>
      </w:r>
      <w:r>
        <w:rPr>
          <w:rFonts w:hint="eastAsia"/>
        </w:rPr>
        <w:t>暴力団、暴力団員、暴力団員でなくなった時から</w:t>
      </w:r>
      <w:r>
        <w:t>5</w:t>
      </w:r>
      <w:r>
        <w:rPr>
          <w:rFonts w:hint="eastAsia"/>
        </w:rPr>
        <w:t>年を経過しない者、暴力団準構成員、暴力団関係企業、総会屋等、社会運動等標ぼうゴロ又は特殊知能暴力集団等、その他これらに準ずる者（以下「</w:t>
      </w:r>
      <w:r w:rsidRPr="008566A6">
        <w:rPr>
          <w:rFonts w:hint="eastAsia"/>
          <w:b/>
          <w:bCs/>
        </w:rPr>
        <w:t>暴力団員等</w:t>
      </w:r>
      <w:r>
        <w:rPr>
          <w:rFonts w:hint="eastAsia"/>
        </w:rPr>
        <w:t>」と総称する。）</w:t>
      </w:r>
    </w:p>
    <w:p w14:paraId="16376927" w14:textId="77777777" w:rsidR="00326581" w:rsidRDefault="00326581">
      <w:pPr>
        <w:ind w:left="1208" w:hanging="454"/>
      </w:pPr>
      <w:r>
        <w:t>(ii)</w:t>
      </w:r>
      <w:r>
        <w:tab/>
      </w:r>
      <w:r>
        <w:rPr>
          <w:rFonts w:hint="eastAsia"/>
        </w:rPr>
        <w:t>暴力団員等が経営を支配していると認められる関係を有する者</w:t>
      </w:r>
    </w:p>
    <w:p w14:paraId="66C9CCBD" w14:textId="77777777" w:rsidR="00326581" w:rsidRDefault="00326581">
      <w:pPr>
        <w:ind w:left="1208" w:hanging="454"/>
      </w:pPr>
      <w:r>
        <w:t>(iii)</w:t>
      </w:r>
      <w:r>
        <w:tab/>
      </w:r>
      <w:r>
        <w:rPr>
          <w:rFonts w:hint="eastAsia"/>
        </w:rPr>
        <w:t>暴力団員等が経営に実質的に関与していると認められる関係を有する者</w:t>
      </w:r>
    </w:p>
    <w:p w14:paraId="66C06B1D" w14:textId="77777777" w:rsidR="00326581" w:rsidRDefault="00326581">
      <w:pPr>
        <w:ind w:left="1208" w:hanging="454"/>
      </w:pPr>
      <w:r>
        <w:t>(iv)</w:t>
      </w:r>
      <w:r>
        <w:tab/>
      </w:r>
      <w:r>
        <w:rPr>
          <w:rFonts w:hint="eastAsia"/>
        </w:rPr>
        <w:t>自ら又は第三者の不正の利益を図る目的又は第三者に損害等を加える目的をもってする等、不当に暴力団員等を利用していると認められる関係を有する者</w:t>
      </w:r>
    </w:p>
    <w:p w14:paraId="7EDA2C6B" w14:textId="77777777" w:rsidR="00326581" w:rsidRDefault="00326581">
      <w:pPr>
        <w:ind w:left="1208" w:hanging="454"/>
      </w:pPr>
      <w:r>
        <w:t>(v)</w:t>
      </w:r>
      <w:r>
        <w:tab/>
      </w:r>
      <w:r>
        <w:rPr>
          <w:rFonts w:hint="eastAsia"/>
        </w:rPr>
        <w:t>暴力団員等に対して資金等を提供し、又は便宜を供与する等の関与をしていると認められる関</w:t>
      </w:r>
      <w:r>
        <w:rPr>
          <w:rFonts w:hint="eastAsia"/>
        </w:rPr>
        <w:lastRenderedPageBreak/>
        <w:t>係を有する者</w:t>
      </w:r>
    </w:p>
    <w:p w14:paraId="12E712DD" w14:textId="77777777" w:rsidR="00326581" w:rsidRDefault="00326581" w:rsidP="008E181A">
      <w:pPr>
        <w:ind w:left="1208" w:hanging="454"/>
      </w:pPr>
      <w:r>
        <w:t>(vi)</w:t>
      </w:r>
      <w:r>
        <w:tab/>
      </w:r>
      <w:r>
        <w:rPr>
          <w:rFonts w:hint="eastAsia"/>
        </w:rPr>
        <w:t>役員又は経営に実質的に関与している者が暴力団員等と社会的に非難されるべき関係を有する者</w:t>
      </w:r>
    </w:p>
    <w:p w14:paraId="45CB63DA" w14:textId="77777777" w:rsidR="00326581" w:rsidRPr="0029046C" w:rsidRDefault="00326581" w:rsidP="008E181A">
      <w:pPr>
        <w:numPr>
          <w:ilvl w:val="0"/>
          <w:numId w:val="1"/>
        </w:numPr>
        <w:ind w:left="754"/>
      </w:pPr>
      <w:r>
        <w:rPr>
          <w:rFonts w:hint="eastAsia"/>
        </w:rPr>
        <w:t>「</w:t>
      </w:r>
      <w:r>
        <w:rPr>
          <w:rFonts w:hint="eastAsia"/>
          <w:szCs w:val="22"/>
        </w:rPr>
        <w:t>法令等」とは、</w:t>
      </w:r>
      <w:r w:rsidR="006F2EDB">
        <w:rPr>
          <w:rFonts w:hint="eastAsia"/>
          <w:szCs w:val="22"/>
        </w:rPr>
        <w:t>国内外の法律、政令、通達、規則、命令、条例、ガイドラインその他の規制（</w:t>
      </w:r>
      <w:r>
        <w:rPr>
          <w:rFonts w:hint="eastAsia"/>
          <w:szCs w:val="22"/>
        </w:rPr>
        <w:t>国内外の立法機関又は司法・行政機関等によるものを含む。）を個別に又は総称していう。</w:t>
      </w:r>
    </w:p>
    <w:p w14:paraId="26C28B8C" w14:textId="77777777" w:rsidR="00090918" w:rsidRDefault="00090918" w:rsidP="0029046C">
      <w:pPr>
        <w:ind w:left="754"/>
      </w:pPr>
    </w:p>
    <w:p w14:paraId="10703C2D" w14:textId="77777777" w:rsidR="00326581" w:rsidRDefault="00326581" w:rsidP="008B5564">
      <w:pPr>
        <w:pStyle w:val="1"/>
        <w:keepNext w:val="0"/>
        <w:rPr>
          <w:b/>
        </w:rPr>
      </w:pPr>
      <w:r>
        <w:rPr>
          <w:rFonts w:hint="eastAsia"/>
          <w:b/>
        </w:rPr>
        <w:t>第</w:t>
      </w:r>
      <w:r>
        <w:rPr>
          <w:rFonts w:hint="eastAsia"/>
          <w:b/>
        </w:rPr>
        <w:t>2</w:t>
      </w:r>
      <w:r>
        <w:rPr>
          <w:rFonts w:hint="eastAsia"/>
          <w:b/>
        </w:rPr>
        <w:t>条（対象会社の</w:t>
      </w:r>
      <w:r w:rsidR="00596094">
        <w:rPr>
          <w:rFonts w:hint="eastAsia"/>
          <w:b/>
        </w:rPr>
        <w:t>新株予約権の</w:t>
      </w:r>
      <w:r w:rsidR="00EE191B">
        <w:rPr>
          <w:rFonts w:hint="eastAsia"/>
          <w:b/>
        </w:rPr>
        <w:t>割当て及び引受け</w:t>
      </w:r>
      <w:r>
        <w:rPr>
          <w:rFonts w:hint="eastAsia"/>
          <w:b/>
        </w:rPr>
        <w:t>）</w:t>
      </w:r>
    </w:p>
    <w:p w14:paraId="3CC1344F" w14:textId="34ED6945" w:rsidR="00326581" w:rsidRPr="00A040EE" w:rsidRDefault="00326581" w:rsidP="00A040EE">
      <w:pPr>
        <w:ind w:left="454" w:hanging="454"/>
      </w:pPr>
      <w:r>
        <w:rPr>
          <w:rFonts w:hint="eastAsia"/>
        </w:rPr>
        <w:t>1.</w:t>
      </w:r>
      <w:r>
        <w:tab/>
      </w:r>
      <w:r>
        <w:rPr>
          <w:rFonts w:hint="eastAsia"/>
        </w:rPr>
        <w:t xml:space="preserve">　対象会社は、</w:t>
      </w:r>
      <w:r w:rsidR="00CA5999" w:rsidRPr="00191182">
        <w:rPr>
          <w:rFonts w:hint="eastAsia"/>
          <w:b/>
        </w:rPr>
        <w:t>別紙</w:t>
      </w:r>
      <w:r w:rsidR="00CA5999" w:rsidRPr="00191182">
        <w:rPr>
          <w:rFonts w:hint="eastAsia"/>
          <w:b/>
        </w:rPr>
        <w:t>2.1</w:t>
      </w:r>
      <w:r w:rsidR="00C442A4">
        <w:rPr>
          <w:rFonts w:hint="eastAsia"/>
        </w:rPr>
        <w:t>記載の払込期日</w:t>
      </w:r>
      <w:r>
        <w:rPr>
          <w:rFonts w:hint="eastAsia"/>
        </w:rPr>
        <w:t>（以下</w:t>
      </w:r>
      <w:r w:rsidR="00F42B21">
        <w:rPr>
          <w:rFonts w:hint="eastAsia"/>
        </w:rPr>
        <w:t>「</w:t>
      </w:r>
      <w:r w:rsidR="00CA5999" w:rsidRPr="00191182">
        <w:rPr>
          <w:rFonts w:hint="eastAsia"/>
          <w:b/>
        </w:rPr>
        <w:t>本</w:t>
      </w:r>
      <w:r w:rsidR="00C442A4">
        <w:rPr>
          <w:rFonts w:hint="eastAsia"/>
          <w:b/>
        </w:rPr>
        <w:t>払込期日</w:t>
      </w:r>
      <w:r>
        <w:rPr>
          <w:rFonts w:hint="eastAsia"/>
        </w:rPr>
        <w:t>」という。）において、</w:t>
      </w:r>
      <w:r w:rsidR="002F1230" w:rsidRPr="00432518">
        <w:rPr>
          <w:rFonts w:hint="eastAsia"/>
          <w:b/>
        </w:rPr>
        <w:t>別紙</w:t>
      </w:r>
      <w:r w:rsidR="00D93FF3">
        <w:rPr>
          <w:rFonts w:hint="eastAsia"/>
          <w:b/>
        </w:rPr>
        <w:t>2.1</w:t>
      </w:r>
      <w:r w:rsidR="002F1230" w:rsidRPr="00432518">
        <w:rPr>
          <w:rFonts w:hint="eastAsia"/>
        </w:rPr>
        <w:t>の</w:t>
      </w:r>
      <w:r w:rsidR="002F1230">
        <w:rPr>
          <w:rFonts w:hint="eastAsia"/>
        </w:rPr>
        <w:t>内容の</w:t>
      </w:r>
      <w:r w:rsidR="002F1230">
        <w:rPr>
          <w:rFonts w:hint="eastAsia"/>
        </w:rPr>
        <w:t>SAFE</w:t>
      </w:r>
      <w:r w:rsidR="002F1230">
        <w:rPr>
          <w:rFonts w:hint="eastAsia"/>
        </w:rPr>
        <w:t>型新株予約権を、</w:t>
      </w:r>
      <w:r w:rsidR="008E08FA">
        <w:rPr>
          <w:rFonts w:hint="eastAsia"/>
        </w:rPr>
        <w:t>各</w:t>
      </w:r>
      <w:r w:rsidR="002F1230">
        <w:rPr>
          <w:rFonts w:hint="eastAsia"/>
        </w:rPr>
        <w:t>投資家に対して、</w:t>
      </w:r>
      <w:r w:rsidR="00B72121">
        <w:rPr>
          <w:rFonts w:hint="eastAsia"/>
          <w:b/>
        </w:rPr>
        <w:t>別紙</w:t>
      </w:r>
      <w:r w:rsidR="00B72121">
        <w:rPr>
          <w:rFonts w:hint="eastAsia"/>
          <w:b/>
        </w:rPr>
        <w:t>1</w:t>
      </w:r>
      <w:r w:rsidR="00A7174F">
        <w:rPr>
          <w:rFonts w:hint="eastAsia"/>
        </w:rPr>
        <w:t>の「引受新株予約権数</w:t>
      </w:r>
      <w:r w:rsidR="00352930">
        <w:rPr>
          <w:rFonts w:hint="eastAsia"/>
        </w:rPr>
        <w:t>」</w:t>
      </w:r>
      <w:r w:rsidR="002F1230">
        <w:rPr>
          <w:rFonts w:hint="eastAsia"/>
        </w:rPr>
        <w:t>記載の個数</w:t>
      </w:r>
      <w:r w:rsidR="00C57F03">
        <w:rPr>
          <w:rFonts w:hint="eastAsia"/>
        </w:rPr>
        <w:t>を</w:t>
      </w:r>
      <w:r w:rsidR="002F1230">
        <w:rPr>
          <w:rFonts w:hint="eastAsia"/>
        </w:rPr>
        <w:t>それぞれ割り当て、</w:t>
      </w:r>
      <w:r w:rsidR="008E08FA">
        <w:rPr>
          <w:rFonts w:hint="eastAsia"/>
        </w:rPr>
        <w:t>各</w:t>
      </w:r>
      <w:r w:rsidR="002F1230">
        <w:rPr>
          <w:rFonts w:hint="eastAsia"/>
        </w:rPr>
        <w:t>投資家は各々個別にこれを引き受ける（以下</w:t>
      </w:r>
      <w:r w:rsidR="00AA77B5">
        <w:rPr>
          <w:rFonts w:hint="eastAsia"/>
        </w:rPr>
        <w:t>、</w:t>
      </w:r>
      <w:r w:rsidR="00C442A4">
        <w:rPr>
          <w:rFonts w:hint="eastAsia"/>
        </w:rPr>
        <w:t>本項に基づき</w:t>
      </w:r>
      <w:r w:rsidR="002F1230">
        <w:rPr>
          <w:rFonts w:hint="eastAsia"/>
        </w:rPr>
        <w:t>引き受けられ</w:t>
      </w:r>
      <w:r w:rsidR="00FE1BD7">
        <w:rPr>
          <w:rFonts w:hint="eastAsia"/>
        </w:rPr>
        <w:t>る</w:t>
      </w:r>
      <w:r w:rsidR="002F1230">
        <w:rPr>
          <w:rFonts w:hint="eastAsia"/>
        </w:rPr>
        <w:t>新株予約権を個別</w:t>
      </w:r>
      <w:r w:rsidR="005119A1">
        <w:rPr>
          <w:rFonts w:hint="eastAsia"/>
        </w:rPr>
        <w:t>に</w:t>
      </w:r>
      <w:r w:rsidR="002F1230">
        <w:rPr>
          <w:rFonts w:hint="eastAsia"/>
        </w:rPr>
        <w:t>又は総称して「</w:t>
      </w:r>
      <w:r w:rsidR="002F1230" w:rsidRPr="00A040EE">
        <w:rPr>
          <w:rFonts w:hint="eastAsia"/>
          <w:b/>
        </w:rPr>
        <w:t>本新株予約権</w:t>
      </w:r>
      <w:r w:rsidR="002F1230">
        <w:rPr>
          <w:rFonts w:hint="eastAsia"/>
        </w:rPr>
        <w:t>」という。</w:t>
      </w:r>
      <w:r>
        <w:rPr>
          <w:rFonts w:hint="eastAsia"/>
        </w:rPr>
        <w:t>）。</w:t>
      </w:r>
    </w:p>
    <w:p w14:paraId="5B0089BF" w14:textId="7166A41F" w:rsidR="00D93FF3" w:rsidRPr="00B96CBE" w:rsidRDefault="00D93FF3" w:rsidP="00A040EE">
      <w:pPr>
        <w:ind w:left="454" w:hanging="454"/>
        <w:rPr>
          <w:b/>
          <w:highlight w:val="green"/>
        </w:rPr>
      </w:pPr>
      <w:r>
        <w:t>2</w:t>
      </w:r>
      <w:r w:rsidR="00326581">
        <w:rPr>
          <w:rFonts w:hint="eastAsia"/>
        </w:rPr>
        <w:t>.</w:t>
      </w:r>
      <w:r w:rsidR="00326581">
        <w:tab/>
      </w:r>
      <w:r w:rsidR="00326581">
        <w:rPr>
          <w:rFonts w:hint="eastAsia"/>
        </w:rPr>
        <w:t xml:space="preserve">　</w:t>
      </w:r>
      <w:r w:rsidR="008E08FA">
        <w:rPr>
          <w:rFonts w:hint="eastAsia"/>
        </w:rPr>
        <w:t>各投資家及び対象会社</w:t>
      </w:r>
      <w:r>
        <w:rPr>
          <w:rFonts w:hint="eastAsia"/>
        </w:rPr>
        <w:t>は</w:t>
      </w:r>
      <w:r w:rsidR="00326581">
        <w:rPr>
          <w:rFonts w:hint="eastAsia"/>
        </w:rPr>
        <w:t>、</w:t>
      </w:r>
      <w:r w:rsidR="008E08FA">
        <w:rPr>
          <w:rFonts w:hint="eastAsia"/>
        </w:rPr>
        <w:t>各</w:t>
      </w:r>
      <w:r>
        <w:rPr>
          <w:rFonts w:hint="eastAsia"/>
        </w:rPr>
        <w:t>投資家が</w:t>
      </w:r>
      <w:r w:rsidR="0003779F">
        <w:rPr>
          <w:rFonts w:hint="eastAsia"/>
        </w:rPr>
        <w:t>本新株予約権をそれぞれ前項に規定する</w:t>
      </w:r>
      <w:r w:rsidR="00AE10C1">
        <w:rPr>
          <w:rFonts w:hint="eastAsia"/>
        </w:rPr>
        <w:t>数ずつ</w:t>
      </w:r>
      <w:r>
        <w:rPr>
          <w:rFonts w:hint="eastAsia"/>
        </w:rPr>
        <w:t>引き受けたことを証するため、</w:t>
      </w:r>
      <w:r w:rsidR="004749A2">
        <w:rPr>
          <w:rFonts w:hint="eastAsia"/>
        </w:rPr>
        <w:t>本</w:t>
      </w:r>
      <w:r w:rsidR="00827ADA">
        <w:rPr>
          <w:rFonts w:hint="eastAsia"/>
        </w:rPr>
        <w:t>払込期日までに、</w:t>
      </w:r>
      <w:r w:rsidR="004749A2">
        <w:rPr>
          <w:rFonts w:hint="eastAsia"/>
        </w:rPr>
        <w:t>大要</w:t>
      </w:r>
      <w:r w:rsidRPr="00A040EE">
        <w:rPr>
          <w:rFonts w:hint="eastAsia"/>
          <w:b/>
        </w:rPr>
        <w:t>別紙</w:t>
      </w:r>
      <w:r w:rsidRPr="00A040EE">
        <w:rPr>
          <w:rFonts w:hint="eastAsia"/>
          <w:b/>
        </w:rPr>
        <w:t>2.2</w:t>
      </w:r>
      <w:r w:rsidR="00C57F03">
        <w:rPr>
          <w:rFonts w:hint="eastAsia"/>
        </w:rPr>
        <w:t>の会社法</w:t>
      </w:r>
      <w:r w:rsidR="00C57F03">
        <w:rPr>
          <w:rFonts w:hint="eastAsia"/>
        </w:rPr>
        <w:t>244</w:t>
      </w:r>
      <w:r>
        <w:rPr>
          <w:rFonts w:hint="eastAsia"/>
        </w:rPr>
        <w:t>条に定める総数引受契約を締結する。</w:t>
      </w:r>
    </w:p>
    <w:p w14:paraId="3EB1566E" w14:textId="77777777" w:rsidR="00326581" w:rsidRDefault="00326581" w:rsidP="00A040EE">
      <w:pPr>
        <w:ind w:left="454" w:hanging="454"/>
      </w:pPr>
    </w:p>
    <w:p w14:paraId="344D7EF9" w14:textId="77777777" w:rsidR="00326581" w:rsidRDefault="00326581">
      <w:pPr>
        <w:pStyle w:val="1"/>
        <w:rPr>
          <w:b/>
        </w:rPr>
      </w:pPr>
      <w:r>
        <w:rPr>
          <w:rFonts w:hint="eastAsia"/>
          <w:b/>
        </w:rPr>
        <w:t>第</w:t>
      </w:r>
      <w:r w:rsidR="007B506A">
        <w:rPr>
          <w:b/>
        </w:rPr>
        <w:t>3</w:t>
      </w:r>
      <w:r>
        <w:rPr>
          <w:rFonts w:hint="eastAsia"/>
          <w:b/>
        </w:rPr>
        <w:t>条（払込金額の払込み及び対象会社</w:t>
      </w:r>
      <w:r w:rsidR="00C57F03">
        <w:rPr>
          <w:rFonts w:hint="eastAsia"/>
          <w:b/>
        </w:rPr>
        <w:t>による新株予約権</w:t>
      </w:r>
      <w:r>
        <w:rPr>
          <w:rFonts w:hint="eastAsia"/>
          <w:b/>
        </w:rPr>
        <w:t>の発行）</w:t>
      </w:r>
    </w:p>
    <w:p w14:paraId="1C0CD519" w14:textId="2A23754B" w:rsidR="00326581" w:rsidRDefault="00326581">
      <w:pPr>
        <w:ind w:left="454" w:hanging="454"/>
      </w:pPr>
      <w:r>
        <w:rPr>
          <w:rFonts w:hint="eastAsia"/>
        </w:rPr>
        <w:t>1.</w:t>
      </w:r>
      <w:r>
        <w:tab/>
      </w:r>
      <w:r>
        <w:rPr>
          <w:rFonts w:hint="eastAsia"/>
        </w:rPr>
        <w:t xml:space="preserve">　</w:t>
      </w:r>
      <w:r w:rsidR="008E08FA">
        <w:rPr>
          <w:rFonts w:hint="eastAsia"/>
        </w:rPr>
        <w:t>各</w:t>
      </w:r>
      <w:r w:rsidR="00AA77B5">
        <w:rPr>
          <w:rFonts w:hint="eastAsia"/>
        </w:rPr>
        <w:t>投資家</w:t>
      </w:r>
      <w:r>
        <w:rPr>
          <w:rFonts w:hint="eastAsia"/>
        </w:rPr>
        <w:t>は、</w:t>
      </w:r>
      <w:r w:rsidR="00AC2D91">
        <w:rPr>
          <w:rFonts w:hint="eastAsia"/>
        </w:rPr>
        <w:t>本</w:t>
      </w:r>
      <w:r w:rsidR="00A040EE">
        <w:rPr>
          <w:rFonts w:hint="eastAsia"/>
        </w:rPr>
        <w:t>払込期日</w:t>
      </w:r>
      <w:r w:rsidR="00A41808">
        <w:rPr>
          <w:rFonts w:hint="eastAsia"/>
        </w:rPr>
        <w:t>まで</w:t>
      </w:r>
      <w:r>
        <w:rPr>
          <w:rFonts w:hint="eastAsia"/>
        </w:rPr>
        <w:t>に</w:t>
      </w:r>
      <w:r>
        <w:t>、</w:t>
      </w:r>
      <w:r w:rsidR="00A040EE">
        <w:rPr>
          <w:rFonts w:hint="eastAsia"/>
        </w:rPr>
        <w:t>対象会社に対して、</w:t>
      </w:r>
      <w:r w:rsidR="00B72121">
        <w:rPr>
          <w:rFonts w:hint="eastAsia"/>
          <w:b/>
        </w:rPr>
        <w:t>別紙</w:t>
      </w:r>
      <w:r w:rsidR="00B72121">
        <w:rPr>
          <w:rFonts w:hint="eastAsia"/>
          <w:b/>
        </w:rPr>
        <w:t>1</w:t>
      </w:r>
      <w:r w:rsidR="00A040EE">
        <w:rPr>
          <w:rFonts w:hint="eastAsia"/>
        </w:rPr>
        <w:t>の「払込金額」欄に記載の金額を、対象会社が指定する</w:t>
      </w:r>
      <w:r w:rsidR="00B72121">
        <w:rPr>
          <w:rFonts w:hint="eastAsia"/>
          <w:b/>
        </w:rPr>
        <w:t>別紙</w:t>
      </w:r>
      <w:r w:rsidR="00B72121">
        <w:rPr>
          <w:rFonts w:hint="eastAsia"/>
          <w:b/>
        </w:rPr>
        <w:t>1</w:t>
      </w:r>
      <w:r w:rsidR="00A040EE">
        <w:rPr>
          <w:rFonts w:hint="eastAsia"/>
        </w:rPr>
        <w:t>の「払込口座」記載の口座</w:t>
      </w:r>
      <w:r w:rsidR="0099620F">
        <w:rPr>
          <w:rFonts w:hint="eastAsia"/>
        </w:rPr>
        <w:t>（以下「</w:t>
      </w:r>
      <w:r w:rsidR="0099620F" w:rsidRPr="00191182">
        <w:rPr>
          <w:rFonts w:hint="eastAsia"/>
          <w:b/>
        </w:rPr>
        <w:t>本払込口座</w:t>
      </w:r>
      <w:r w:rsidR="0099620F">
        <w:rPr>
          <w:rFonts w:hint="eastAsia"/>
        </w:rPr>
        <w:t>」という。）</w:t>
      </w:r>
      <w:r w:rsidR="00AC2D91">
        <w:rPr>
          <w:rFonts w:hint="eastAsia"/>
        </w:rPr>
        <w:t>に</w:t>
      </w:r>
      <w:r w:rsidR="007B506A">
        <w:rPr>
          <w:rFonts w:hint="eastAsia"/>
        </w:rPr>
        <w:t>それぞれ</w:t>
      </w:r>
      <w:r w:rsidR="00AC2D91">
        <w:rPr>
          <w:rFonts w:hint="eastAsia"/>
        </w:rPr>
        <w:t>振込送金する方法により払い込む（以下、</w:t>
      </w:r>
      <w:r w:rsidR="008E08FA">
        <w:rPr>
          <w:rFonts w:hint="eastAsia"/>
        </w:rPr>
        <w:t>各</w:t>
      </w:r>
      <w:r w:rsidR="00AC2D91">
        <w:rPr>
          <w:rFonts w:hint="eastAsia"/>
        </w:rPr>
        <w:t>投資</w:t>
      </w:r>
      <w:r w:rsidR="00BB0A22">
        <w:rPr>
          <w:rFonts w:hint="eastAsia"/>
        </w:rPr>
        <w:t>家</w:t>
      </w:r>
      <w:r w:rsidR="00AC2D91">
        <w:rPr>
          <w:rFonts w:hint="eastAsia"/>
        </w:rPr>
        <w:t>による</w:t>
      </w:r>
      <w:r w:rsidR="00A040EE">
        <w:rPr>
          <w:rFonts w:hint="eastAsia"/>
        </w:rPr>
        <w:t>払込みを個別に又は総称して「</w:t>
      </w:r>
      <w:r w:rsidR="00A040EE" w:rsidRPr="00A040EE">
        <w:rPr>
          <w:rFonts w:hint="eastAsia"/>
          <w:b/>
        </w:rPr>
        <w:t>本払込</w:t>
      </w:r>
      <w:r w:rsidR="00A040EE">
        <w:rPr>
          <w:rFonts w:hint="eastAsia"/>
        </w:rPr>
        <w:t>」という。）</w:t>
      </w:r>
      <w:r>
        <w:rPr>
          <w:rFonts w:hint="eastAsia"/>
        </w:rPr>
        <w:t>。なお、</w:t>
      </w:r>
      <w:r w:rsidR="00A040EE">
        <w:rPr>
          <w:rFonts w:hint="eastAsia"/>
        </w:rPr>
        <w:t>本払込に要する振込手数料等の</w:t>
      </w:r>
      <w:r>
        <w:rPr>
          <w:rFonts w:hint="eastAsia"/>
        </w:rPr>
        <w:t>費用は、</w:t>
      </w:r>
      <w:r w:rsidR="008E08FA">
        <w:rPr>
          <w:rFonts w:hint="eastAsia"/>
        </w:rPr>
        <w:t>各</w:t>
      </w:r>
      <w:r w:rsidR="00AA77B5">
        <w:rPr>
          <w:rFonts w:hint="eastAsia"/>
        </w:rPr>
        <w:t>投資家</w:t>
      </w:r>
      <w:r w:rsidR="00A040EE">
        <w:rPr>
          <w:rFonts w:hint="eastAsia"/>
        </w:rPr>
        <w:t>が</w:t>
      </w:r>
      <w:r w:rsidR="007B506A">
        <w:rPr>
          <w:rFonts w:hint="eastAsia"/>
        </w:rPr>
        <w:t>それぞれ</w:t>
      </w:r>
      <w:r>
        <w:rPr>
          <w:rFonts w:hint="eastAsia"/>
        </w:rPr>
        <w:t>負担する。</w:t>
      </w:r>
    </w:p>
    <w:p w14:paraId="3357F43A" w14:textId="5E01F0B2" w:rsidR="00FD70AD" w:rsidRDefault="00A040EE" w:rsidP="00A040EE">
      <w:pPr>
        <w:ind w:left="454" w:hanging="454"/>
      </w:pPr>
      <w:r>
        <w:rPr>
          <w:rFonts w:hint="eastAsia"/>
        </w:rPr>
        <w:t>2</w:t>
      </w:r>
      <w:r w:rsidR="00326581">
        <w:rPr>
          <w:rFonts w:hint="eastAsia"/>
        </w:rPr>
        <w:t>.</w:t>
      </w:r>
      <w:r w:rsidR="00326581">
        <w:tab/>
      </w:r>
      <w:r w:rsidR="00326581">
        <w:rPr>
          <w:rFonts w:hint="eastAsia"/>
        </w:rPr>
        <w:t xml:space="preserve">　対象会社は、</w:t>
      </w:r>
      <w:r w:rsidR="00AC2D91">
        <w:rPr>
          <w:rFonts w:hint="eastAsia"/>
        </w:rPr>
        <w:t>本払込期日において、</w:t>
      </w:r>
      <w:r w:rsidR="00DD034F">
        <w:rPr>
          <w:rFonts w:hint="eastAsia"/>
        </w:rPr>
        <w:t>各</w:t>
      </w:r>
      <w:r w:rsidR="00AC2D91">
        <w:rPr>
          <w:rFonts w:hint="eastAsia"/>
        </w:rPr>
        <w:t>投資家による本払込</w:t>
      </w:r>
      <w:r w:rsidR="007A6A64">
        <w:rPr>
          <w:rFonts w:hint="eastAsia"/>
        </w:rPr>
        <w:t>の</w:t>
      </w:r>
      <w:r w:rsidR="00A41808">
        <w:rPr>
          <w:rFonts w:hint="eastAsia"/>
        </w:rPr>
        <w:t>完了</w:t>
      </w:r>
      <w:r w:rsidR="00AC2D91">
        <w:rPr>
          <w:rFonts w:hint="eastAsia"/>
        </w:rPr>
        <w:t>と</w:t>
      </w:r>
      <w:r w:rsidR="001F67C8">
        <w:rPr>
          <w:rFonts w:hint="eastAsia"/>
        </w:rPr>
        <w:t>引換えに</w:t>
      </w:r>
      <w:r w:rsidR="007E5568">
        <w:rPr>
          <w:rFonts w:hint="eastAsia"/>
        </w:rPr>
        <w:t>、</w:t>
      </w:r>
      <w:r w:rsidR="001F67C8">
        <w:rPr>
          <w:rFonts w:hint="eastAsia"/>
        </w:rPr>
        <w:t>当該</w:t>
      </w:r>
      <w:r w:rsidR="00DD034F">
        <w:rPr>
          <w:rFonts w:hint="eastAsia"/>
        </w:rPr>
        <w:t>各</w:t>
      </w:r>
      <w:r w:rsidR="001F67C8">
        <w:rPr>
          <w:rFonts w:hint="eastAsia"/>
        </w:rPr>
        <w:t>投資家に対して</w:t>
      </w:r>
      <w:r w:rsidR="00B72121">
        <w:rPr>
          <w:rFonts w:hint="eastAsia"/>
          <w:b/>
        </w:rPr>
        <w:t>別紙</w:t>
      </w:r>
      <w:r w:rsidR="00B72121">
        <w:rPr>
          <w:rFonts w:hint="eastAsia"/>
          <w:b/>
        </w:rPr>
        <w:t>1</w:t>
      </w:r>
      <w:r w:rsidR="001F67C8">
        <w:rPr>
          <w:rFonts w:hint="eastAsia"/>
        </w:rPr>
        <w:t>の「引受新株予約権数」</w:t>
      </w:r>
      <w:r w:rsidR="002B465B">
        <w:rPr>
          <w:rFonts w:hint="eastAsia"/>
        </w:rPr>
        <w:t>欄</w:t>
      </w:r>
      <w:r w:rsidR="001F67C8">
        <w:rPr>
          <w:rFonts w:hint="eastAsia"/>
        </w:rPr>
        <w:t>に記載された個数の本新株予約権を</w:t>
      </w:r>
      <w:r w:rsidR="007E5568">
        <w:rPr>
          <w:rFonts w:hint="eastAsia"/>
        </w:rPr>
        <w:t>それぞれ</w:t>
      </w:r>
      <w:r w:rsidR="001F67C8">
        <w:rPr>
          <w:rFonts w:hint="eastAsia"/>
        </w:rPr>
        <w:t>発行する（以下、</w:t>
      </w:r>
      <w:r w:rsidR="00C870B6">
        <w:rPr>
          <w:rFonts w:hint="eastAsia"/>
        </w:rPr>
        <w:t>本項</w:t>
      </w:r>
      <w:r w:rsidR="001F67C8">
        <w:rPr>
          <w:rFonts w:hint="eastAsia"/>
        </w:rPr>
        <w:t>に基づくそれぞれの発行を個別に又は総称して「</w:t>
      </w:r>
      <w:r w:rsidR="001F67C8" w:rsidRPr="00E93EE2">
        <w:rPr>
          <w:rFonts w:hint="eastAsia"/>
          <w:b/>
        </w:rPr>
        <w:t>本新株予約権発行</w:t>
      </w:r>
      <w:r w:rsidR="001F67C8">
        <w:rPr>
          <w:rFonts w:hint="eastAsia"/>
        </w:rPr>
        <w:t>」という。）</w:t>
      </w:r>
      <w:r w:rsidR="00FD70AD">
        <w:rPr>
          <w:rFonts w:hint="eastAsia"/>
        </w:rPr>
        <w:t>。</w:t>
      </w:r>
    </w:p>
    <w:p w14:paraId="50412E3C" w14:textId="77777777" w:rsidR="00FD70AD" w:rsidRPr="00191182" w:rsidRDefault="00FD70AD" w:rsidP="00A040EE">
      <w:pPr>
        <w:ind w:left="454" w:hanging="454"/>
      </w:pPr>
    </w:p>
    <w:p w14:paraId="6F97937A" w14:textId="77777777" w:rsidR="00A1006A" w:rsidRDefault="00A1006A" w:rsidP="00A1006A">
      <w:pPr>
        <w:pStyle w:val="1"/>
        <w:rPr>
          <w:b/>
        </w:rPr>
      </w:pPr>
      <w:r>
        <w:rPr>
          <w:rFonts w:hint="eastAsia"/>
          <w:b/>
        </w:rPr>
        <w:t>第</w:t>
      </w:r>
      <w:r w:rsidR="007B506A">
        <w:rPr>
          <w:b/>
        </w:rPr>
        <w:t>4</w:t>
      </w:r>
      <w:r>
        <w:rPr>
          <w:rFonts w:hint="eastAsia"/>
          <w:b/>
        </w:rPr>
        <w:t>条（本新株予約権の権利行使）</w:t>
      </w:r>
    </w:p>
    <w:p w14:paraId="2501ADCD" w14:textId="2042FDA7" w:rsidR="00A1006A" w:rsidRDefault="00857B2C" w:rsidP="00191182">
      <w:pPr>
        <w:ind w:left="454" w:hanging="454"/>
      </w:pPr>
      <w:r>
        <w:rPr>
          <w:rFonts w:hint="eastAsia"/>
        </w:rPr>
        <w:t>1.</w:t>
      </w:r>
      <w:r>
        <w:tab/>
      </w:r>
      <w:r w:rsidR="00A1006A">
        <w:rPr>
          <w:rFonts w:hint="eastAsia"/>
        </w:rPr>
        <w:t xml:space="preserve">　</w:t>
      </w:r>
      <w:r w:rsidR="0066046C">
        <w:rPr>
          <w:rFonts w:hint="eastAsia"/>
        </w:rPr>
        <w:t>各</w:t>
      </w:r>
      <w:r w:rsidR="00A1006A">
        <w:rPr>
          <w:rFonts w:hint="eastAsia"/>
        </w:rPr>
        <w:t>投資家は、</w:t>
      </w:r>
      <w:r w:rsidR="0099620F">
        <w:rPr>
          <w:rFonts w:hint="eastAsia"/>
        </w:rPr>
        <w:t>本新株予約権を行使しようとする場合、</w:t>
      </w:r>
      <w:r w:rsidR="0099620F" w:rsidRPr="00191182">
        <w:rPr>
          <w:rFonts w:hint="eastAsia"/>
          <w:b/>
        </w:rPr>
        <w:t>別紙</w:t>
      </w:r>
      <w:r w:rsidR="0099620F" w:rsidRPr="00191182">
        <w:rPr>
          <w:rFonts w:hint="eastAsia"/>
          <w:b/>
        </w:rPr>
        <w:t>2.1</w:t>
      </w:r>
      <w:r w:rsidR="00F458A0" w:rsidRPr="00AB518C">
        <w:rPr>
          <w:rFonts w:hint="eastAsia"/>
        </w:rPr>
        <w:t>の定めに従い、</w:t>
      </w:r>
      <w:r w:rsidR="00F458A0" w:rsidRPr="00AB518C">
        <w:rPr>
          <w:rFonts w:hint="eastAsia"/>
          <w:b/>
        </w:rPr>
        <w:t>別紙</w:t>
      </w:r>
      <w:r w:rsidR="00F458A0" w:rsidRPr="00AB518C">
        <w:rPr>
          <w:rFonts w:hint="eastAsia"/>
          <w:b/>
        </w:rPr>
        <w:t>2.1</w:t>
      </w:r>
      <w:r w:rsidR="00F458A0">
        <w:rPr>
          <w:rFonts w:hint="eastAsia"/>
        </w:rPr>
        <w:t>記載の</w:t>
      </w:r>
      <w:r w:rsidR="0066046C">
        <w:rPr>
          <w:rFonts w:hint="eastAsia"/>
        </w:rPr>
        <w:t>それぞれの</w:t>
      </w:r>
      <w:r w:rsidR="00F458A0">
        <w:rPr>
          <w:rFonts w:hint="eastAsia"/>
        </w:rPr>
        <w:t>権利行使価額</w:t>
      </w:r>
      <w:r w:rsidR="0099620F">
        <w:rPr>
          <w:rFonts w:hint="eastAsia"/>
        </w:rPr>
        <w:t>を本払込口座</w:t>
      </w:r>
      <w:r w:rsidR="00C75C39">
        <w:rPr>
          <w:rFonts w:hint="eastAsia"/>
        </w:rPr>
        <w:t>に</w:t>
      </w:r>
      <w:r w:rsidR="00AC2D91">
        <w:rPr>
          <w:rFonts w:hint="eastAsia"/>
        </w:rPr>
        <w:t>又は対象会社が別途指定する</w:t>
      </w:r>
      <w:r w:rsidR="00C75C39">
        <w:rPr>
          <w:rFonts w:hint="eastAsia"/>
        </w:rPr>
        <w:t>方法で</w:t>
      </w:r>
      <w:r w:rsidR="0099620F">
        <w:rPr>
          <w:rFonts w:hint="eastAsia"/>
        </w:rPr>
        <w:t>払</w:t>
      </w:r>
      <w:r w:rsidR="00AC2D91">
        <w:rPr>
          <w:rFonts w:hint="eastAsia"/>
        </w:rPr>
        <w:t>い</w:t>
      </w:r>
      <w:r w:rsidR="0099620F">
        <w:rPr>
          <w:rFonts w:hint="eastAsia"/>
        </w:rPr>
        <w:t>込む</w:t>
      </w:r>
      <w:r w:rsidR="007B506A">
        <w:rPr>
          <w:rFonts w:hint="eastAsia"/>
        </w:rPr>
        <w:t>。</w:t>
      </w:r>
      <w:r w:rsidR="0066046C">
        <w:rPr>
          <w:rFonts w:hint="eastAsia"/>
        </w:rPr>
        <w:t>各</w:t>
      </w:r>
      <w:r w:rsidR="007B506A">
        <w:rPr>
          <w:rFonts w:hint="eastAsia"/>
        </w:rPr>
        <w:t>投資家は、本新株予約権を行使する場合</w:t>
      </w:r>
      <w:r w:rsidR="0099620F">
        <w:rPr>
          <w:rFonts w:hint="eastAsia"/>
        </w:rPr>
        <w:t>に</w:t>
      </w:r>
      <w:r w:rsidR="00C33857">
        <w:rPr>
          <w:rFonts w:hint="eastAsia"/>
        </w:rPr>
        <w:t>は</w:t>
      </w:r>
      <w:r w:rsidR="0099620F">
        <w:rPr>
          <w:rFonts w:hint="eastAsia"/>
        </w:rPr>
        <w:t>、対象会社が別途</w:t>
      </w:r>
      <w:r w:rsidR="00C870B6">
        <w:rPr>
          <w:rFonts w:hint="eastAsia"/>
        </w:rPr>
        <w:t>指定する</w:t>
      </w:r>
      <w:r w:rsidR="00A418BB">
        <w:rPr>
          <w:rFonts w:hint="eastAsia"/>
        </w:rPr>
        <w:t>権利行使手続に従う。</w:t>
      </w:r>
    </w:p>
    <w:p w14:paraId="4C755C53" w14:textId="3A5A4B4B" w:rsidR="00A1006A" w:rsidRDefault="007B506A" w:rsidP="00191182">
      <w:pPr>
        <w:ind w:left="454" w:hanging="454"/>
      </w:pPr>
      <w:r>
        <w:t>2</w:t>
      </w:r>
      <w:r w:rsidR="006D60B7">
        <w:rPr>
          <w:rFonts w:hint="eastAsia"/>
        </w:rPr>
        <w:t>.</w:t>
      </w:r>
      <w:r w:rsidR="006D60B7">
        <w:tab/>
      </w:r>
      <w:r w:rsidR="002B465B">
        <w:rPr>
          <w:rFonts w:hint="eastAsia"/>
        </w:rPr>
        <w:t xml:space="preserve">　次回株式資金調達（</w:t>
      </w:r>
      <w:r w:rsidR="002B465B" w:rsidRPr="00416D5C">
        <w:rPr>
          <w:rFonts w:hint="eastAsia"/>
          <w:b/>
        </w:rPr>
        <w:t>別紙</w:t>
      </w:r>
      <w:r w:rsidR="002B465B" w:rsidRPr="00416D5C">
        <w:rPr>
          <w:rFonts w:hint="eastAsia"/>
          <w:b/>
        </w:rPr>
        <w:t>2</w:t>
      </w:r>
      <w:r w:rsidR="002B465B" w:rsidRPr="00416D5C">
        <w:rPr>
          <w:b/>
        </w:rPr>
        <w:t>.1</w:t>
      </w:r>
      <w:r w:rsidR="002B465B">
        <w:rPr>
          <w:rFonts w:hint="eastAsia"/>
        </w:rPr>
        <w:t>に定義される。）</w:t>
      </w:r>
      <w:r w:rsidR="0013785B">
        <w:rPr>
          <w:rFonts w:hint="eastAsia"/>
        </w:rPr>
        <w:t>に際して、</w:t>
      </w:r>
      <w:r w:rsidR="002B465B">
        <w:rPr>
          <w:rFonts w:hint="eastAsia"/>
        </w:rPr>
        <w:t>対象会社が</w:t>
      </w:r>
      <w:r w:rsidR="000767AD">
        <w:rPr>
          <w:rFonts w:hint="eastAsia"/>
        </w:rPr>
        <w:t>発行</w:t>
      </w:r>
      <w:r w:rsidR="006D60B7">
        <w:rPr>
          <w:rFonts w:hint="eastAsia"/>
        </w:rPr>
        <w:t>株式を引き受ける株主との間で</w:t>
      </w:r>
      <w:r w:rsidR="000767AD">
        <w:rPr>
          <w:rFonts w:hint="eastAsia"/>
        </w:rPr>
        <w:t>対象会社の運営及び株式の取扱い等</w:t>
      </w:r>
      <w:r w:rsidR="002B2D3A">
        <w:rPr>
          <w:rFonts w:hint="eastAsia"/>
        </w:rPr>
        <w:t>に</w:t>
      </w:r>
      <w:r w:rsidR="002B465B">
        <w:rPr>
          <w:rFonts w:hint="eastAsia"/>
        </w:rPr>
        <w:t>関する</w:t>
      </w:r>
      <w:r w:rsidR="006D60B7">
        <w:rPr>
          <w:rFonts w:hint="eastAsia"/>
        </w:rPr>
        <w:t>株主間契約</w:t>
      </w:r>
      <w:r w:rsidR="00EE191B">
        <w:rPr>
          <w:rFonts w:hint="eastAsia"/>
        </w:rPr>
        <w:t>（その</w:t>
      </w:r>
      <w:r w:rsidR="002B2D3A">
        <w:rPr>
          <w:rFonts w:hint="eastAsia"/>
        </w:rPr>
        <w:t>具体的な</w:t>
      </w:r>
      <w:r w:rsidR="00EE191B">
        <w:rPr>
          <w:rFonts w:hint="eastAsia"/>
        </w:rPr>
        <w:t>名称を問わ</w:t>
      </w:r>
      <w:r w:rsidR="00C75C39">
        <w:rPr>
          <w:rFonts w:hint="eastAsia"/>
        </w:rPr>
        <w:t>ない。</w:t>
      </w:r>
      <w:r w:rsidR="00EE191B">
        <w:rPr>
          <w:rFonts w:hint="eastAsia"/>
        </w:rPr>
        <w:t>）</w:t>
      </w:r>
      <w:r w:rsidR="000767AD">
        <w:rPr>
          <w:rFonts w:hint="eastAsia"/>
        </w:rPr>
        <w:t>を</w:t>
      </w:r>
      <w:r w:rsidR="006D60B7">
        <w:rPr>
          <w:rFonts w:hint="eastAsia"/>
        </w:rPr>
        <w:t>締結</w:t>
      </w:r>
      <w:r w:rsidR="000767AD">
        <w:rPr>
          <w:rFonts w:hint="eastAsia"/>
        </w:rPr>
        <w:t>する</w:t>
      </w:r>
      <w:r w:rsidR="006D60B7">
        <w:rPr>
          <w:rFonts w:hint="eastAsia"/>
        </w:rPr>
        <w:t>場合</w:t>
      </w:r>
      <w:r w:rsidR="0066046C">
        <w:rPr>
          <w:rFonts w:hint="eastAsia"/>
        </w:rPr>
        <w:t>で</w:t>
      </w:r>
      <w:r w:rsidR="006D60B7">
        <w:rPr>
          <w:rFonts w:hint="eastAsia"/>
        </w:rPr>
        <w:t>、</w:t>
      </w:r>
      <w:r w:rsidR="00E61A2F">
        <w:rPr>
          <w:rFonts w:hint="eastAsia"/>
        </w:rPr>
        <w:t>当該</w:t>
      </w:r>
      <w:r w:rsidR="007D21FF">
        <w:rPr>
          <w:rFonts w:hint="eastAsia"/>
        </w:rPr>
        <w:t>締結</w:t>
      </w:r>
      <w:r w:rsidR="006D60B7">
        <w:rPr>
          <w:rFonts w:hint="eastAsia"/>
        </w:rPr>
        <w:t>時点までに</w:t>
      </w:r>
      <w:r w:rsidR="00C75C39">
        <w:rPr>
          <w:rFonts w:hint="eastAsia"/>
        </w:rPr>
        <w:t>若しくは</w:t>
      </w:r>
      <w:r>
        <w:rPr>
          <w:rFonts w:hint="eastAsia"/>
        </w:rPr>
        <w:t>当該</w:t>
      </w:r>
      <w:r w:rsidR="006D60B7">
        <w:rPr>
          <w:rFonts w:hint="eastAsia"/>
        </w:rPr>
        <w:t>時点と同時に</w:t>
      </w:r>
      <w:r w:rsidR="00C75C39">
        <w:rPr>
          <w:rFonts w:hint="eastAsia"/>
        </w:rPr>
        <w:t>又は当該時点と近接</w:t>
      </w:r>
      <w:r w:rsidR="00460ED0">
        <w:rPr>
          <w:rFonts w:hint="eastAsia"/>
        </w:rPr>
        <w:t>する</w:t>
      </w:r>
      <w:r w:rsidR="00C75C39">
        <w:rPr>
          <w:rFonts w:hint="eastAsia"/>
        </w:rPr>
        <w:t>時点までに</w:t>
      </w:r>
      <w:r w:rsidR="000767AD">
        <w:rPr>
          <w:rFonts w:hint="eastAsia"/>
        </w:rPr>
        <w:t>、</w:t>
      </w:r>
      <w:r w:rsidR="0066046C">
        <w:rPr>
          <w:rFonts w:hint="eastAsia"/>
        </w:rPr>
        <w:t>各</w:t>
      </w:r>
      <w:r w:rsidR="006D60B7">
        <w:rPr>
          <w:rFonts w:hint="eastAsia"/>
        </w:rPr>
        <w:t>投資家保有の本新株予約権が対象会社の株式に転換されるときには、</w:t>
      </w:r>
      <w:r w:rsidR="000767AD">
        <w:rPr>
          <w:rFonts w:hint="eastAsia"/>
        </w:rPr>
        <w:t>当該</w:t>
      </w:r>
      <w:r w:rsidR="0066046C">
        <w:rPr>
          <w:rFonts w:hint="eastAsia"/>
        </w:rPr>
        <w:t>各</w:t>
      </w:r>
      <w:r w:rsidR="006D60B7">
        <w:rPr>
          <w:rFonts w:hint="eastAsia"/>
        </w:rPr>
        <w:t>投資家</w:t>
      </w:r>
      <w:r w:rsidR="000767AD">
        <w:rPr>
          <w:rFonts w:hint="eastAsia"/>
        </w:rPr>
        <w:t>は</w:t>
      </w:r>
      <w:r w:rsidR="006D60B7">
        <w:rPr>
          <w:rFonts w:hint="eastAsia"/>
        </w:rPr>
        <w:t>、当該株主及び対象会社と</w:t>
      </w:r>
      <w:r w:rsidR="000767AD">
        <w:rPr>
          <w:rFonts w:hint="eastAsia"/>
        </w:rPr>
        <w:t>ともに、当該株主間契約</w:t>
      </w:r>
      <w:r w:rsidR="0066046C">
        <w:rPr>
          <w:rFonts w:hint="eastAsia"/>
        </w:rPr>
        <w:t>に当事者として参加</w:t>
      </w:r>
      <w:r w:rsidR="000767AD">
        <w:rPr>
          <w:rFonts w:hint="eastAsia"/>
        </w:rPr>
        <w:t>するものとする。</w:t>
      </w:r>
    </w:p>
    <w:p w14:paraId="4D63C799" w14:textId="77777777" w:rsidR="00326581" w:rsidRPr="0066046C" w:rsidRDefault="00326581" w:rsidP="008B5564">
      <w:pPr>
        <w:rPr>
          <w:b/>
        </w:rPr>
      </w:pPr>
    </w:p>
    <w:p w14:paraId="07ED248F" w14:textId="77777777" w:rsidR="00326581" w:rsidRDefault="00326581" w:rsidP="008B5564">
      <w:pPr>
        <w:pStyle w:val="1"/>
        <w:keepNext w:val="0"/>
        <w:rPr>
          <w:b/>
        </w:rPr>
      </w:pPr>
      <w:r>
        <w:rPr>
          <w:rFonts w:hint="eastAsia"/>
          <w:b/>
        </w:rPr>
        <w:t>第</w:t>
      </w:r>
      <w:r w:rsidR="00E61A2F">
        <w:rPr>
          <w:b/>
        </w:rPr>
        <w:t>5</w:t>
      </w:r>
      <w:r>
        <w:rPr>
          <w:rFonts w:hint="eastAsia"/>
          <w:b/>
        </w:rPr>
        <w:t>条（表明及び保証）</w:t>
      </w:r>
    </w:p>
    <w:p w14:paraId="2FA02B9C" w14:textId="1A8C8E0A" w:rsidR="003536EA" w:rsidRDefault="00326581" w:rsidP="008B5564">
      <w:pPr>
        <w:ind w:left="454" w:hanging="454"/>
      </w:pPr>
      <w:r>
        <w:rPr>
          <w:rFonts w:hint="eastAsia"/>
        </w:rPr>
        <w:t>1.</w:t>
      </w:r>
      <w:r>
        <w:tab/>
      </w:r>
      <w:r>
        <w:rPr>
          <w:rFonts w:hint="eastAsia"/>
        </w:rPr>
        <w:t xml:space="preserve">　</w:t>
      </w:r>
      <w:r w:rsidR="006514E4">
        <w:rPr>
          <w:rFonts w:hint="eastAsia"/>
        </w:rPr>
        <w:t>対象会社</w:t>
      </w:r>
      <w:r>
        <w:rPr>
          <w:rFonts w:hint="eastAsia"/>
        </w:rPr>
        <w:t>は、</w:t>
      </w:r>
      <w:r w:rsidR="0066046C">
        <w:rPr>
          <w:rFonts w:hint="eastAsia"/>
        </w:rPr>
        <w:t>全</w:t>
      </w:r>
      <w:r w:rsidR="006514E4">
        <w:rPr>
          <w:rFonts w:hint="eastAsia"/>
        </w:rPr>
        <w:t>投資家に対して</w:t>
      </w:r>
      <w:r>
        <w:rPr>
          <w:rFonts w:hint="eastAsia"/>
        </w:rPr>
        <w:t>、本締結日及び</w:t>
      </w:r>
      <w:r w:rsidR="006514E4">
        <w:rPr>
          <w:rFonts w:hint="eastAsia"/>
        </w:rPr>
        <w:t>本払込期日（但し、特定の時点が明示されている場合には、当該時点）</w:t>
      </w:r>
      <w:r>
        <w:rPr>
          <w:rFonts w:hint="eastAsia"/>
        </w:rPr>
        <w:t>において、</w:t>
      </w:r>
      <w:r w:rsidR="006514E4">
        <w:rPr>
          <w:rFonts w:hint="eastAsia"/>
        </w:rPr>
        <w:t>次の各号の事項が真実かつ正確であることを表明し保証する。</w:t>
      </w:r>
    </w:p>
    <w:p w14:paraId="2EB5D936" w14:textId="74E9A96A" w:rsidR="005D1553" w:rsidRDefault="005D1553" w:rsidP="00A80FAE">
      <w:pPr>
        <w:numPr>
          <w:ilvl w:val="0"/>
          <w:numId w:val="27"/>
        </w:numPr>
      </w:pPr>
      <w:r>
        <w:t>（設立及び存続</w:t>
      </w:r>
      <w:bookmarkStart w:id="3" w:name="_Hlk186893392"/>
      <w:r w:rsidR="005C29D9">
        <w:rPr>
          <w:rFonts w:hint="eastAsia"/>
        </w:rPr>
        <w:t>、本契約の締結及び履行</w:t>
      </w:r>
      <w:bookmarkEnd w:id="3"/>
      <w:r>
        <w:t>）</w:t>
      </w:r>
    </w:p>
    <w:p w14:paraId="115AC8C8" w14:textId="26C978EF" w:rsidR="005D1553" w:rsidRDefault="005C29D9" w:rsidP="005D1553">
      <w:pPr>
        <w:ind w:left="908"/>
      </w:pPr>
      <w:r>
        <w:rPr>
          <w:rFonts w:hint="eastAsia"/>
        </w:rPr>
        <w:t>①</w:t>
      </w:r>
      <w:r w:rsidR="005D1553">
        <w:rPr>
          <w:rFonts w:hint="eastAsia"/>
        </w:rPr>
        <w:t>対象会社は、日本法に基づき適法かつ有効に設立され、かつ存続する株式会社であり、現在行っている事業を遂行する</w:t>
      </w:r>
      <w:bookmarkStart w:id="4" w:name="_Hlk186893412"/>
      <w:r>
        <w:rPr>
          <w:rFonts w:hint="eastAsia"/>
        </w:rPr>
        <w:t>こと及び本契約を締結及び履行することの</w:t>
      </w:r>
      <w:bookmarkEnd w:id="4"/>
      <w:r w:rsidR="005D1553">
        <w:rPr>
          <w:rFonts w:hint="eastAsia"/>
        </w:rPr>
        <w:t>ために必要な権限及び権能を有している。</w:t>
      </w:r>
      <w:bookmarkStart w:id="5" w:name="_Hlk186893397"/>
      <w:r>
        <w:rPr>
          <w:rFonts w:hint="eastAsia"/>
        </w:rPr>
        <w:t>②本契約は対象会社により適法かつ有効に締結されており、他の各当事者により締結された時点で、対象会社の適法、有効かつ法的拘束力のある義務を構成し、法令等によりその履行が制</w:t>
      </w:r>
      <w:r>
        <w:rPr>
          <w:rFonts w:hint="eastAsia"/>
        </w:rPr>
        <w:lastRenderedPageBreak/>
        <w:t>限される場合を除き、各条項に従い対象会社に対して強制執行が可能である。</w:t>
      </w:r>
      <w:bookmarkEnd w:id="5"/>
    </w:p>
    <w:p w14:paraId="62D5642A" w14:textId="77777777" w:rsidR="005D1553" w:rsidRDefault="005D1553" w:rsidP="00A80FAE">
      <w:pPr>
        <w:numPr>
          <w:ilvl w:val="0"/>
          <w:numId w:val="27"/>
        </w:numPr>
      </w:pPr>
      <w:r>
        <w:t>（</w:t>
      </w:r>
      <w:r w:rsidR="00A31315">
        <w:rPr>
          <w:rFonts w:hint="eastAsia"/>
        </w:rPr>
        <w:t>本新株予約権の</w:t>
      </w:r>
      <w:r w:rsidR="00463ED5">
        <w:rPr>
          <w:rFonts w:hint="eastAsia"/>
        </w:rPr>
        <w:t>発行及び</w:t>
      </w:r>
      <w:r w:rsidR="00A31315">
        <w:rPr>
          <w:rFonts w:hint="eastAsia"/>
        </w:rPr>
        <w:t>転換</w:t>
      </w:r>
      <w:r>
        <w:t>）</w:t>
      </w:r>
    </w:p>
    <w:p w14:paraId="2F709259" w14:textId="506E7E52" w:rsidR="00855F00" w:rsidRDefault="00463ED5" w:rsidP="00A80FAE">
      <w:pPr>
        <w:ind w:left="874"/>
      </w:pPr>
      <w:r>
        <w:rPr>
          <w:rFonts w:hint="eastAsia"/>
        </w:rPr>
        <w:t>①</w:t>
      </w:r>
      <w:r w:rsidR="0063471A">
        <w:rPr>
          <w:rFonts w:hint="eastAsia"/>
        </w:rPr>
        <w:t>各</w:t>
      </w:r>
      <w:r>
        <w:t>投資家が</w:t>
      </w:r>
      <w:r>
        <w:rPr>
          <w:rFonts w:hint="eastAsia"/>
        </w:rPr>
        <w:t>本払込期日</w:t>
      </w:r>
      <w:r>
        <w:t>において本契約の規定に従い</w:t>
      </w:r>
      <w:r>
        <w:rPr>
          <w:rFonts w:hint="eastAsia"/>
        </w:rPr>
        <w:t>自らについての</w:t>
      </w:r>
      <w:r>
        <w:t>本払込を行った場合</w:t>
      </w:r>
      <w:r>
        <w:rPr>
          <w:rFonts w:hint="eastAsia"/>
        </w:rPr>
        <w:t>に</w:t>
      </w:r>
      <w:r w:rsidR="00D43CD3">
        <w:rPr>
          <w:rFonts w:hint="eastAsia"/>
        </w:rPr>
        <w:t>引き受ける</w:t>
      </w:r>
      <w:r w:rsidR="00B72121">
        <w:rPr>
          <w:rFonts w:hint="eastAsia"/>
          <w:b/>
          <w:bCs/>
        </w:rPr>
        <w:t>別紙</w:t>
      </w:r>
      <w:r w:rsidR="00B72121">
        <w:rPr>
          <w:rFonts w:hint="eastAsia"/>
          <w:b/>
          <w:bCs/>
        </w:rPr>
        <w:t>1</w:t>
      </w:r>
      <w:r>
        <w:rPr>
          <w:rFonts w:hint="eastAsia"/>
        </w:rPr>
        <w:t>の「引受新株予約権数」欄に記載の個数の</w:t>
      </w:r>
      <w:r w:rsidR="00D43CD3">
        <w:rPr>
          <w:rFonts w:hint="eastAsia"/>
        </w:rPr>
        <w:t>本新株予約権は</w:t>
      </w:r>
      <w:r w:rsidR="00163320">
        <w:rPr>
          <w:rFonts w:hint="eastAsia"/>
        </w:rPr>
        <w:t>、</w:t>
      </w:r>
      <w:r w:rsidR="00EF5FD7">
        <w:t>適法かつ有効に発行され</w:t>
      </w:r>
      <w:r w:rsidR="00EF5FD7">
        <w:rPr>
          <w:rFonts w:hint="eastAsia"/>
        </w:rPr>
        <w:t>る。</w:t>
      </w:r>
      <w:r>
        <w:rPr>
          <w:rFonts w:hint="eastAsia"/>
        </w:rPr>
        <w:t>当該</w:t>
      </w:r>
      <w:r w:rsidR="0063471A">
        <w:rPr>
          <w:rFonts w:hint="eastAsia"/>
        </w:rPr>
        <w:t>本</w:t>
      </w:r>
      <w:r>
        <w:rPr>
          <w:rFonts w:hint="eastAsia"/>
        </w:rPr>
        <w:t>新株予約権</w:t>
      </w:r>
      <w:r>
        <w:t>に</w:t>
      </w:r>
      <w:r w:rsidR="005B391A">
        <w:rPr>
          <w:rFonts w:hint="eastAsia"/>
        </w:rPr>
        <w:t>は</w:t>
      </w:r>
      <w:r>
        <w:t>、</w:t>
      </w:r>
      <w:r w:rsidR="00C70F81">
        <w:rPr>
          <w:rFonts w:hint="eastAsia"/>
        </w:rPr>
        <w:t>契約</w:t>
      </w:r>
      <w:r w:rsidR="00CF1B5A">
        <w:rPr>
          <w:rFonts w:hint="eastAsia"/>
        </w:rPr>
        <w:t>等、定款</w:t>
      </w:r>
      <w:r w:rsidR="00C70F81">
        <w:rPr>
          <w:rFonts w:hint="eastAsia"/>
        </w:rPr>
        <w:t>又は</w:t>
      </w:r>
      <w:r w:rsidRPr="009B1CF7">
        <w:rPr>
          <w:rFonts w:hint="eastAsia"/>
          <w:b/>
        </w:rPr>
        <w:t>別紙</w:t>
      </w:r>
      <w:r w:rsidRPr="009B1CF7">
        <w:rPr>
          <w:rFonts w:hint="eastAsia"/>
          <w:b/>
        </w:rPr>
        <w:t>2.1</w:t>
      </w:r>
      <w:r>
        <w:rPr>
          <w:rFonts w:hint="eastAsia"/>
        </w:rPr>
        <w:t>に定めるものを除いて、</w:t>
      </w:r>
      <w:r w:rsidR="005B391A">
        <w:rPr>
          <w:rFonts w:hint="eastAsia"/>
        </w:rPr>
        <w:t>その</w:t>
      </w:r>
      <w:r>
        <w:t>所有権</w:t>
      </w:r>
      <w:r w:rsidR="005B391A">
        <w:rPr>
          <w:rFonts w:hint="eastAsia"/>
        </w:rPr>
        <w:t>に負担は存在しない</w:t>
      </w:r>
      <w:r>
        <w:t>。</w:t>
      </w:r>
      <w:r>
        <w:rPr>
          <w:rFonts w:hint="eastAsia"/>
        </w:rPr>
        <w:t>②</w:t>
      </w:r>
      <w:r w:rsidR="0063471A">
        <w:rPr>
          <w:rFonts w:hint="eastAsia"/>
        </w:rPr>
        <w:t>各</w:t>
      </w:r>
      <w:r w:rsidR="005B391A">
        <w:rPr>
          <w:rFonts w:hint="eastAsia"/>
        </w:rPr>
        <w:t>投資家が保有する本新株予約権が対象会社の株式</w:t>
      </w:r>
      <w:r w:rsidR="00D43CD3">
        <w:rPr>
          <w:rFonts w:hint="eastAsia"/>
        </w:rPr>
        <w:t>等</w:t>
      </w:r>
      <w:r w:rsidR="005B391A">
        <w:rPr>
          <w:rFonts w:hint="eastAsia"/>
        </w:rPr>
        <w:t>に転換される場合、対象会社が発行する株式</w:t>
      </w:r>
      <w:r w:rsidR="00D43CD3">
        <w:rPr>
          <w:rFonts w:hint="eastAsia"/>
        </w:rPr>
        <w:t>等</w:t>
      </w:r>
      <w:r w:rsidR="005B391A">
        <w:rPr>
          <w:rFonts w:hint="eastAsia"/>
        </w:rPr>
        <w:t>は適法かつ有効に</w:t>
      </w:r>
      <w:r w:rsidR="00EF5FD7">
        <w:rPr>
          <w:rFonts w:hint="eastAsia"/>
        </w:rPr>
        <w:t>発行される。</w:t>
      </w:r>
      <w:r w:rsidR="005B391A">
        <w:rPr>
          <w:rFonts w:hint="eastAsia"/>
        </w:rPr>
        <w:t>当該株式</w:t>
      </w:r>
      <w:r w:rsidR="00A30E5E">
        <w:rPr>
          <w:rFonts w:hint="eastAsia"/>
        </w:rPr>
        <w:t>等</w:t>
      </w:r>
      <w:r w:rsidR="005B391A">
        <w:rPr>
          <w:rFonts w:hint="eastAsia"/>
        </w:rPr>
        <w:t>には、契約等、定款又は当該株式</w:t>
      </w:r>
      <w:r w:rsidR="00A30E5E">
        <w:rPr>
          <w:rFonts w:hint="eastAsia"/>
        </w:rPr>
        <w:t>等</w:t>
      </w:r>
      <w:r w:rsidR="00EF5FD7">
        <w:rPr>
          <w:rFonts w:hint="eastAsia"/>
        </w:rPr>
        <w:t>に係る</w:t>
      </w:r>
      <w:r w:rsidR="005B391A">
        <w:rPr>
          <w:rFonts w:hint="eastAsia"/>
        </w:rPr>
        <w:t>発行要項に定めるものを除いて、その所有権に負担は存在しない。</w:t>
      </w:r>
    </w:p>
    <w:p w14:paraId="0CAB3A2D" w14:textId="77777777" w:rsidR="005D1553" w:rsidRDefault="005D1553" w:rsidP="00A80FAE">
      <w:pPr>
        <w:numPr>
          <w:ilvl w:val="0"/>
          <w:numId w:val="27"/>
        </w:numPr>
      </w:pPr>
      <w:r>
        <w:rPr>
          <w:rFonts w:hint="eastAsia"/>
        </w:rPr>
        <w:t>（許認可等）</w:t>
      </w:r>
    </w:p>
    <w:p w14:paraId="1FE37BA9" w14:textId="6D7B71E9" w:rsidR="004F7FB0" w:rsidRDefault="004F7FB0" w:rsidP="00A80FAE">
      <w:pPr>
        <w:ind w:left="874"/>
      </w:pPr>
      <w:r>
        <w:rPr>
          <w:rFonts w:hint="eastAsia"/>
        </w:rPr>
        <w:t>対象会社は、本契約の締結及び履行のために必要とされる</w:t>
      </w:r>
      <w:r w:rsidR="0063471A">
        <w:rPr>
          <w:rFonts w:hint="eastAsia"/>
        </w:rPr>
        <w:t>重要な</w:t>
      </w:r>
      <w:r>
        <w:rPr>
          <w:rFonts w:hint="eastAsia"/>
        </w:rPr>
        <w:t>許認可等</w:t>
      </w:r>
      <w:r w:rsidR="0063471A">
        <w:rPr>
          <w:rFonts w:hint="eastAsia"/>
        </w:rPr>
        <w:t>の</w:t>
      </w:r>
      <w:r>
        <w:rPr>
          <w:rFonts w:hint="eastAsia"/>
        </w:rPr>
        <w:t>全て</w:t>
      </w:r>
      <w:r w:rsidR="0063471A">
        <w:rPr>
          <w:rFonts w:hint="eastAsia"/>
        </w:rPr>
        <w:t>を</w:t>
      </w:r>
      <w:r>
        <w:rPr>
          <w:rFonts w:hint="eastAsia"/>
        </w:rPr>
        <w:t>、法令等の規定に従い適法かつ有効に取得又は履践している。</w:t>
      </w:r>
    </w:p>
    <w:p w14:paraId="750BB56B" w14:textId="77777777" w:rsidR="005D1553" w:rsidRDefault="005D1553" w:rsidP="00A80FAE">
      <w:pPr>
        <w:numPr>
          <w:ilvl w:val="0"/>
          <w:numId w:val="27"/>
        </w:numPr>
      </w:pPr>
      <w:r>
        <w:rPr>
          <w:rFonts w:hint="eastAsia"/>
        </w:rPr>
        <w:t>（反社会的勢力との関係）</w:t>
      </w:r>
    </w:p>
    <w:p w14:paraId="5D3BBE75" w14:textId="77777777" w:rsidR="005D1553" w:rsidRDefault="005D1553" w:rsidP="00A80FAE">
      <w:pPr>
        <w:ind w:left="874"/>
      </w:pPr>
      <w:r>
        <w:rPr>
          <w:rFonts w:hint="eastAsia"/>
        </w:rPr>
        <w:t>対象会社は、過去及び現在において、反社会的勢力との間に、直接又は間接を問わず何らの資本、組織又は取引上の関係（資金提供を行い又は受けることを含む。）はなく、反社会的勢力の活動又は運営にいかなる態様においても関与していない。</w:t>
      </w:r>
    </w:p>
    <w:p w14:paraId="5806809E" w14:textId="51BE3683" w:rsidR="00105CA5" w:rsidRDefault="00326581">
      <w:pPr>
        <w:ind w:left="454" w:hanging="454"/>
      </w:pPr>
      <w:r>
        <w:rPr>
          <w:rFonts w:hint="eastAsia"/>
        </w:rPr>
        <w:t>2.</w:t>
      </w:r>
      <w:r>
        <w:tab/>
      </w:r>
      <w:r>
        <w:rPr>
          <w:rFonts w:hint="eastAsia"/>
        </w:rPr>
        <w:t xml:space="preserve">　</w:t>
      </w:r>
      <w:r w:rsidR="00FC4AC9">
        <w:rPr>
          <w:rFonts w:hint="eastAsia"/>
        </w:rPr>
        <w:t>各</w:t>
      </w:r>
      <w:r w:rsidR="006514E4">
        <w:rPr>
          <w:rFonts w:hint="eastAsia"/>
        </w:rPr>
        <w:t>投資家は、対象会社</w:t>
      </w:r>
      <w:r>
        <w:rPr>
          <w:rFonts w:hint="eastAsia"/>
        </w:rPr>
        <w:t>に対して、</w:t>
      </w:r>
      <w:r w:rsidR="006514E4">
        <w:rPr>
          <w:rFonts w:hint="eastAsia"/>
        </w:rPr>
        <w:t>本締結日及び本払込期日（但し、特定の時点が明示されている場合には、当該時点）</w:t>
      </w:r>
      <w:r>
        <w:rPr>
          <w:rFonts w:hint="eastAsia"/>
        </w:rPr>
        <w:t>において、自らに関する</w:t>
      </w:r>
      <w:r w:rsidR="006514E4">
        <w:rPr>
          <w:rFonts w:hint="eastAsia"/>
        </w:rPr>
        <w:t>次の各号の事項が真実かつ正確であることを表明し保証する。</w:t>
      </w:r>
    </w:p>
    <w:p w14:paraId="5CEF8704" w14:textId="28D9E4D5" w:rsidR="00105CA5" w:rsidRDefault="00105CA5" w:rsidP="00A80FAE">
      <w:pPr>
        <w:numPr>
          <w:ilvl w:val="0"/>
          <w:numId w:val="29"/>
        </w:numPr>
      </w:pPr>
      <w:r>
        <w:t>（本契約の締結及び履行）</w:t>
      </w:r>
    </w:p>
    <w:p w14:paraId="6C1B7A18" w14:textId="0DF5BC55" w:rsidR="00105CA5" w:rsidRDefault="005C29D9" w:rsidP="00105CA5">
      <w:pPr>
        <w:ind w:left="908"/>
      </w:pPr>
      <w:r>
        <w:rPr>
          <w:rFonts w:hint="eastAsia"/>
        </w:rPr>
        <w:t>①</w:t>
      </w:r>
      <w:r w:rsidR="00D13644">
        <w:rPr>
          <w:rFonts w:hint="eastAsia"/>
        </w:rPr>
        <w:t>各</w:t>
      </w:r>
      <w:r w:rsidR="007776ED">
        <w:rPr>
          <w:rFonts w:hint="eastAsia"/>
        </w:rPr>
        <w:t>投資家</w:t>
      </w:r>
      <w:r w:rsidR="00105CA5">
        <w:rPr>
          <w:rFonts w:hint="eastAsia"/>
        </w:rPr>
        <w:t>は、本契約</w:t>
      </w:r>
      <w:r w:rsidR="00C407BC">
        <w:rPr>
          <w:rFonts w:hint="eastAsia"/>
        </w:rPr>
        <w:t>を適法かつ</w:t>
      </w:r>
      <w:r w:rsidR="00105CA5">
        <w:rPr>
          <w:rFonts w:hint="eastAsia"/>
        </w:rPr>
        <w:t>有効に締結し、これを履</w:t>
      </w:r>
      <w:r w:rsidR="007776ED">
        <w:rPr>
          <w:rFonts w:hint="eastAsia"/>
        </w:rPr>
        <w:t>行するために必要な権限及び権能を有している。</w:t>
      </w:r>
      <w:r w:rsidR="00D13644">
        <w:rPr>
          <w:rFonts w:hint="eastAsia"/>
        </w:rPr>
        <w:t>各</w:t>
      </w:r>
      <w:r w:rsidR="007776ED">
        <w:rPr>
          <w:rFonts w:hint="eastAsia"/>
        </w:rPr>
        <w:t>投資家は、本契約の締結及び履行に関して、法令等又は自らの</w:t>
      </w:r>
      <w:r w:rsidR="00105CA5">
        <w:rPr>
          <w:rFonts w:hint="eastAsia"/>
        </w:rPr>
        <w:t>定款その他の社内規則において必要とされる手続を全て適法に履践している。</w:t>
      </w:r>
      <w:bookmarkStart w:id="6" w:name="_Hlk186893452"/>
      <w:r>
        <w:rPr>
          <w:rFonts w:hint="eastAsia"/>
        </w:rPr>
        <w:t>②本契約は各投資家により適法かつ有効に締結されており、他の各当事者により締結された時点で、各投資家の適法、有効かつ法的拘束力のある義務を構成し、法令等によりその履行が制限される場合を除き、各条項に従い各投資家に対して強制執行が可能である。</w:t>
      </w:r>
      <w:bookmarkEnd w:id="6"/>
    </w:p>
    <w:p w14:paraId="7527DC28" w14:textId="77777777" w:rsidR="00105CA5" w:rsidRDefault="00105CA5" w:rsidP="00A80FAE">
      <w:pPr>
        <w:numPr>
          <w:ilvl w:val="0"/>
          <w:numId w:val="29"/>
        </w:numPr>
      </w:pPr>
      <w:r>
        <w:t>（法令等との抵触の不存在</w:t>
      </w:r>
      <w:r w:rsidR="00776903">
        <w:rPr>
          <w:rFonts w:hint="eastAsia"/>
        </w:rPr>
        <w:t>、許認可等の取得</w:t>
      </w:r>
      <w:r>
        <w:t>）</w:t>
      </w:r>
    </w:p>
    <w:p w14:paraId="1535EB09" w14:textId="62808087" w:rsidR="00D56414" w:rsidRDefault="00D13644" w:rsidP="008E181A">
      <w:pPr>
        <w:ind w:left="874"/>
      </w:pPr>
      <w:r>
        <w:rPr>
          <w:rFonts w:hint="eastAsia"/>
        </w:rPr>
        <w:t>各</w:t>
      </w:r>
      <w:r w:rsidR="00D56414">
        <w:rPr>
          <w:rFonts w:hint="eastAsia"/>
        </w:rPr>
        <w:t>投資家</w:t>
      </w:r>
      <w:r w:rsidR="00105CA5">
        <w:rPr>
          <w:rFonts w:hint="eastAsia"/>
        </w:rPr>
        <w:t>による本契約</w:t>
      </w:r>
      <w:r w:rsidR="00D56414">
        <w:rPr>
          <w:rFonts w:hint="eastAsia"/>
        </w:rPr>
        <w:t>の締結及び履行は、</w:t>
      </w:r>
      <w:r>
        <w:rPr>
          <w:rFonts w:hint="eastAsia"/>
        </w:rPr>
        <w:t>各</w:t>
      </w:r>
      <w:r w:rsidR="00D56414">
        <w:rPr>
          <w:rFonts w:hint="eastAsia"/>
        </w:rPr>
        <w:t>投資家</w:t>
      </w:r>
      <w:r w:rsidR="00105CA5">
        <w:rPr>
          <w:rFonts w:hint="eastAsia"/>
        </w:rPr>
        <w:t>に適用される法令等及び司法・行政機関等の判断等に違反しない。また、</w:t>
      </w:r>
      <w:r>
        <w:rPr>
          <w:rFonts w:hint="eastAsia"/>
        </w:rPr>
        <w:t>各</w:t>
      </w:r>
      <w:r w:rsidR="00776903">
        <w:rPr>
          <w:rFonts w:hint="eastAsia"/>
        </w:rPr>
        <w:t>投資家は、本契約の締結及び履行のために必要とされる</w:t>
      </w:r>
      <w:r>
        <w:rPr>
          <w:rFonts w:hint="eastAsia"/>
        </w:rPr>
        <w:t>重要な</w:t>
      </w:r>
      <w:r w:rsidR="00776903">
        <w:rPr>
          <w:rFonts w:hint="eastAsia"/>
        </w:rPr>
        <w:t>許認可等</w:t>
      </w:r>
      <w:r>
        <w:rPr>
          <w:rFonts w:hint="eastAsia"/>
        </w:rPr>
        <w:t>の</w:t>
      </w:r>
      <w:r w:rsidR="00776903">
        <w:rPr>
          <w:rFonts w:hint="eastAsia"/>
        </w:rPr>
        <w:t>全て</w:t>
      </w:r>
      <w:r>
        <w:rPr>
          <w:rFonts w:hint="eastAsia"/>
        </w:rPr>
        <w:t>を</w:t>
      </w:r>
      <w:r w:rsidR="00776903">
        <w:rPr>
          <w:rFonts w:hint="eastAsia"/>
        </w:rPr>
        <w:t>、法令等の規定に従い適法かつ有効に取得又は履践している。</w:t>
      </w:r>
    </w:p>
    <w:p w14:paraId="50867F87" w14:textId="77777777" w:rsidR="00105CA5" w:rsidRDefault="00105CA5" w:rsidP="00A80FAE">
      <w:pPr>
        <w:numPr>
          <w:ilvl w:val="0"/>
          <w:numId w:val="29"/>
        </w:numPr>
      </w:pPr>
      <w:r>
        <w:rPr>
          <w:rFonts w:hint="eastAsia"/>
        </w:rPr>
        <w:t>（反社会的勢力との関係）</w:t>
      </w:r>
    </w:p>
    <w:p w14:paraId="52D72DEA" w14:textId="66B171D0" w:rsidR="00105CA5" w:rsidRDefault="00D13644" w:rsidP="00105CA5">
      <w:pPr>
        <w:ind w:left="908"/>
      </w:pPr>
      <w:r>
        <w:rPr>
          <w:rFonts w:hint="eastAsia"/>
        </w:rPr>
        <w:t>各</w:t>
      </w:r>
      <w:r w:rsidR="00D56414">
        <w:rPr>
          <w:rFonts w:hint="eastAsia"/>
        </w:rPr>
        <w:t>投資家</w:t>
      </w:r>
      <w:r w:rsidR="00105CA5">
        <w:rPr>
          <w:rFonts w:hint="eastAsia"/>
        </w:rPr>
        <w:t>は、過去及び現在において、反社会的勢力との間に、直接又は間接を問わず何らの資本、組織又は取引上の関係（資金提供を行い又は受けることを含む。）はなく、反社会的</w:t>
      </w:r>
      <w:r w:rsidR="00D56414">
        <w:rPr>
          <w:rFonts w:hint="eastAsia"/>
        </w:rPr>
        <w:t>勢力の活動又は運営にいかなる態様においても関与していない。</w:t>
      </w:r>
    </w:p>
    <w:p w14:paraId="24095BFA" w14:textId="77777777" w:rsidR="00326581" w:rsidRDefault="00326581" w:rsidP="008B5564">
      <w:pPr>
        <w:jc w:val="center"/>
        <w:rPr>
          <w:b/>
        </w:rPr>
      </w:pPr>
    </w:p>
    <w:p w14:paraId="161A43DD" w14:textId="77777777" w:rsidR="00326581" w:rsidRDefault="00326581" w:rsidP="008B5564">
      <w:pPr>
        <w:pStyle w:val="1"/>
        <w:keepNext w:val="0"/>
        <w:rPr>
          <w:b/>
        </w:rPr>
      </w:pPr>
      <w:r>
        <w:rPr>
          <w:rFonts w:hint="eastAsia"/>
          <w:b/>
        </w:rPr>
        <w:t>第</w:t>
      </w:r>
      <w:r w:rsidR="00100A12">
        <w:rPr>
          <w:rFonts w:hint="eastAsia"/>
          <w:b/>
        </w:rPr>
        <w:t>6</w:t>
      </w:r>
      <w:r>
        <w:rPr>
          <w:rFonts w:hint="eastAsia"/>
          <w:b/>
        </w:rPr>
        <w:t>条（必要な手続の履践</w:t>
      </w:r>
      <w:r>
        <w:rPr>
          <w:rFonts w:hAnsi="Times New Roman" w:hint="eastAsia"/>
          <w:b/>
          <w:szCs w:val="21"/>
        </w:rPr>
        <w:t>等</w:t>
      </w:r>
      <w:r>
        <w:rPr>
          <w:rFonts w:hint="eastAsia"/>
          <w:b/>
        </w:rPr>
        <w:t>）</w:t>
      </w:r>
    </w:p>
    <w:p w14:paraId="08AA380D" w14:textId="77777777" w:rsidR="00147906" w:rsidRDefault="00326581" w:rsidP="008B5564">
      <w:pPr>
        <w:ind w:left="454"/>
      </w:pPr>
      <w:r>
        <w:rPr>
          <w:rFonts w:hint="eastAsia"/>
        </w:rPr>
        <w:t xml:space="preserve">　</w:t>
      </w:r>
      <w:r w:rsidR="001222DD">
        <w:rPr>
          <w:rFonts w:hint="eastAsia"/>
        </w:rPr>
        <w:t>対象会社は、本払込期日</w:t>
      </w:r>
      <w:r w:rsidR="001D20A6">
        <w:rPr>
          <w:rFonts w:hint="eastAsia"/>
        </w:rPr>
        <w:t>までに、本新株予約権発行について、法令等並びに対象会社の定款及び社内規則上必要とされる</w:t>
      </w:r>
      <w:r w:rsidR="009B1CF7">
        <w:rPr>
          <w:rFonts w:hint="eastAsia"/>
        </w:rPr>
        <w:t>全て</w:t>
      </w:r>
      <w:r w:rsidR="001D20A6">
        <w:rPr>
          <w:rFonts w:hint="eastAsia"/>
        </w:rPr>
        <w:t>の手続を適法かつ有効に履践する。</w:t>
      </w:r>
    </w:p>
    <w:p w14:paraId="0534F822" w14:textId="77777777" w:rsidR="00326581" w:rsidRDefault="00326581" w:rsidP="008B5564">
      <w:pPr>
        <w:ind w:left="454" w:hanging="454"/>
        <w:jc w:val="center"/>
      </w:pPr>
    </w:p>
    <w:p w14:paraId="5C1FE6AC" w14:textId="77777777" w:rsidR="00CB4E46" w:rsidRPr="00AB518C" w:rsidRDefault="00CB4E46" w:rsidP="00CB4E46">
      <w:pPr>
        <w:pStyle w:val="1"/>
        <w:rPr>
          <w:b/>
          <w:shd w:val="clear" w:color="auto" w:fill="FBE4D5"/>
        </w:rPr>
      </w:pPr>
      <w:r w:rsidRPr="0083066C">
        <w:rPr>
          <w:rFonts w:hint="eastAsia"/>
          <w:b/>
        </w:rPr>
        <w:t>第</w:t>
      </w:r>
      <w:r w:rsidR="00B24A53">
        <w:rPr>
          <w:b/>
        </w:rPr>
        <w:t>7</w:t>
      </w:r>
      <w:r w:rsidRPr="0083066C">
        <w:rPr>
          <w:rFonts w:hint="eastAsia"/>
          <w:b/>
        </w:rPr>
        <w:t>条（</w:t>
      </w:r>
      <w:r w:rsidR="00FF6C63">
        <w:rPr>
          <w:rFonts w:hint="eastAsia"/>
          <w:b/>
        </w:rPr>
        <w:t>配当時の金銭支払い</w:t>
      </w:r>
      <w:r w:rsidRPr="0083066C">
        <w:rPr>
          <w:rFonts w:hint="eastAsia"/>
          <w:b/>
        </w:rPr>
        <w:t>）</w:t>
      </w:r>
    </w:p>
    <w:p w14:paraId="4EE148C6" w14:textId="43D50817" w:rsidR="00CB4E46" w:rsidRDefault="00670ABC" w:rsidP="00CB4E46">
      <w:pPr>
        <w:ind w:left="454"/>
        <w:rPr>
          <w:bCs/>
        </w:rPr>
      </w:pPr>
      <w:r>
        <w:rPr>
          <w:rFonts w:hint="eastAsia"/>
          <w:bCs/>
        </w:rPr>
        <w:t xml:space="preserve">　</w:t>
      </w:r>
      <w:r w:rsidR="00CB4E46" w:rsidRPr="00AB518C">
        <w:rPr>
          <w:rFonts w:hint="eastAsia"/>
          <w:bCs/>
        </w:rPr>
        <w:t>対象会社は、本新株予約権発行後</w:t>
      </w:r>
      <w:r>
        <w:rPr>
          <w:rFonts w:hint="eastAsia"/>
          <w:bCs/>
        </w:rPr>
        <w:t>において</w:t>
      </w:r>
      <w:r w:rsidR="00CB4E46" w:rsidRPr="00AB518C">
        <w:rPr>
          <w:rFonts w:hint="eastAsia"/>
          <w:bCs/>
        </w:rPr>
        <w:t>株主に対して</w:t>
      </w:r>
      <w:r>
        <w:rPr>
          <w:rFonts w:hint="eastAsia"/>
          <w:bCs/>
        </w:rPr>
        <w:t>剰余金の</w:t>
      </w:r>
      <w:r w:rsidR="00CB4E46" w:rsidRPr="00AB518C">
        <w:rPr>
          <w:rFonts w:hint="eastAsia"/>
          <w:bCs/>
        </w:rPr>
        <w:t>配当を行</w:t>
      </w:r>
      <w:r w:rsidR="00CB4E46">
        <w:rPr>
          <w:rFonts w:hint="eastAsia"/>
          <w:bCs/>
        </w:rPr>
        <w:t>う</w:t>
      </w:r>
      <w:r w:rsidR="00CB4E46" w:rsidRPr="00AB518C">
        <w:rPr>
          <w:rFonts w:hint="eastAsia"/>
          <w:bCs/>
        </w:rPr>
        <w:t>場合、当該配当の支払いと同時に、</w:t>
      </w:r>
      <w:r w:rsidR="00D13644">
        <w:rPr>
          <w:rFonts w:hint="eastAsia"/>
          <w:bCs/>
        </w:rPr>
        <w:t>全</w:t>
      </w:r>
      <w:r w:rsidR="00CB4E46">
        <w:rPr>
          <w:rFonts w:hint="eastAsia"/>
          <w:bCs/>
        </w:rPr>
        <w:t>投資家</w:t>
      </w:r>
      <w:r w:rsidR="00CB4E46" w:rsidRPr="00AB518C">
        <w:rPr>
          <w:rFonts w:hint="eastAsia"/>
          <w:bCs/>
        </w:rPr>
        <w:t>に対して</w:t>
      </w:r>
      <w:r w:rsidR="00CB4E46">
        <w:rPr>
          <w:rFonts w:hint="eastAsia"/>
          <w:bCs/>
        </w:rPr>
        <w:t>、</w:t>
      </w:r>
      <w:r w:rsidR="00C75051">
        <w:rPr>
          <w:rFonts w:hint="eastAsia"/>
          <w:bCs/>
        </w:rPr>
        <w:t>以下の算</w:t>
      </w:r>
      <w:r w:rsidR="00CB4E46" w:rsidRPr="00AB518C">
        <w:rPr>
          <w:rFonts w:hint="eastAsia"/>
          <w:bCs/>
        </w:rPr>
        <w:t>式により算定される</w:t>
      </w:r>
      <w:r w:rsidR="00CB4E46">
        <w:rPr>
          <w:rFonts w:hint="eastAsia"/>
          <w:bCs/>
        </w:rPr>
        <w:t>本新株予約権１個</w:t>
      </w:r>
      <w:r w:rsidR="00F53316">
        <w:rPr>
          <w:rFonts w:hint="eastAsia"/>
          <w:bCs/>
        </w:rPr>
        <w:t>あ</w:t>
      </w:r>
      <w:r w:rsidR="00CB4E46">
        <w:rPr>
          <w:rFonts w:hint="eastAsia"/>
          <w:bCs/>
        </w:rPr>
        <w:t>たりの支払</w:t>
      </w:r>
      <w:r w:rsidR="00FF6C63">
        <w:rPr>
          <w:rFonts w:hint="eastAsia"/>
          <w:bCs/>
        </w:rPr>
        <w:t>金額（以下</w:t>
      </w:r>
      <w:r w:rsidR="00FF6C63">
        <w:rPr>
          <w:rFonts w:hint="eastAsia"/>
          <w:bCs/>
        </w:rPr>
        <w:lastRenderedPageBreak/>
        <w:t>「</w:t>
      </w:r>
      <w:r w:rsidR="00FF6C63" w:rsidRPr="00416D5C">
        <w:rPr>
          <w:rFonts w:hint="eastAsia"/>
          <w:b/>
        </w:rPr>
        <w:t>配当時支払金</w:t>
      </w:r>
      <w:r w:rsidR="00E17E2E" w:rsidRPr="00416D5C">
        <w:rPr>
          <w:rFonts w:hint="eastAsia"/>
          <w:b/>
        </w:rPr>
        <w:t>額</w:t>
      </w:r>
      <w:r w:rsidR="00CB4E46" w:rsidRPr="00AB518C">
        <w:rPr>
          <w:rFonts w:hint="eastAsia"/>
          <w:bCs/>
        </w:rPr>
        <w:t>」という。）</w:t>
      </w:r>
      <w:r w:rsidR="00CB4E46">
        <w:rPr>
          <w:rFonts w:hint="eastAsia"/>
          <w:bCs/>
        </w:rPr>
        <w:t>に</w:t>
      </w:r>
      <w:r w:rsidR="00D13644">
        <w:rPr>
          <w:rFonts w:hint="eastAsia"/>
          <w:bCs/>
        </w:rPr>
        <w:t>各</w:t>
      </w:r>
      <w:r w:rsidR="00CB4E46">
        <w:rPr>
          <w:rFonts w:hint="eastAsia"/>
          <w:bCs/>
        </w:rPr>
        <w:t>投資家が保有する本新株予約権の個数を乗じた金額</w:t>
      </w:r>
      <w:r w:rsidR="00CB4E46" w:rsidRPr="00AB518C">
        <w:rPr>
          <w:rFonts w:hint="eastAsia"/>
          <w:bCs/>
        </w:rPr>
        <w:t>を</w:t>
      </w:r>
      <w:r w:rsidR="000553EB">
        <w:rPr>
          <w:rFonts w:hint="eastAsia"/>
          <w:bCs/>
        </w:rPr>
        <w:t>それぞれ</w:t>
      </w:r>
      <w:r w:rsidR="00CB4E46" w:rsidRPr="00AB518C">
        <w:rPr>
          <w:rFonts w:hint="eastAsia"/>
          <w:bCs/>
        </w:rPr>
        <w:t>支払</w:t>
      </w:r>
      <w:r w:rsidR="00CB4E46">
        <w:rPr>
          <w:rFonts w:hint="eastAsia"/>
          <w:bCs/>
        </w:rPr>
        <w:t>う</w:t>
      </w:r>
      <w:r w:rsidR="00CB4E46" w:rsidRPr="00AB518C">
        <w:rPr>
          <w:rFonts w:hint="eastAsia"/>
          <w:bCs/>
        </w:rPr>
        <w:t>。</w:t>
      </w:r>
      <w:r w:rsidR="00CB4E46">
        <w:rPr>
          <w:rFonts w:hint="eastAsia"/>
          <w:bCs/>
        </w:rPr>
        <w:t>なお、以下の算定式における「</w:t>
      </w:r>
      <w:r w:rsidR="00CB4E46" w:rsidRPr="004C573C">
        <w:rPr>
          <w:rFonts w:hint="eastAsia"/>
          <w:b/>
          <w:bCs/>
        </w:rPr>
        <w:t>別紙</w:t>
      </w:r>
      <w:r w:rsidR="00CB4E46" w:rsidRPr="004C573C">
        <w:rPr>
          <w:rFonts w:hint="eastAsia"/>
          <w:b/>
          <w:bCs/>
        </w:rPr>
        <w:t>2.1</w:t>
      </w:r>
      <w:r w:rsidR="00CB4E46" w:rsidRPr="00AC0231">
        <w:rPr>
          <w:rFonts w:hint="eastAsia"/>
          <w:bCs/>
        </w:rPr>
        <w:t>第</w:t>
      </w:r>
      <w:r w:rsidR="00CB4E46" w:rsidRPr="00AC0231">
        <w:rPr>
          <w:rFonts w:hint="eastAsia"/>
          <w:bCs/>
        </w:rPr>
        <w:t>5</w:t>
      </w:r>
      <w:r w:rsidR="00CB4E46" w:rsidRPr="00AC0231">
        <w:rPr>
          <w:rFonts w:hint="eastAsia"/>
          <w:bCs/>
        </w:rPr>
        <w:t>条</w:t>
      </w:r>
      <w:r w:rsidR="00CB4E46" w:rsidRPr="00AC0231">
        <w:rPr>
          <w:rFonts w:hint="eastAsia"/>
          <w:bCs/>
        </w:rPr>
        <w:t>(3)</w:t>
      </w:r>
      <w:r w:rsidR="00CB4E46" w:rsidRPr="00AC0231">
        <w:rPr>
          <w:rFonts w:hint="eastAsia"/>
          <w:bCs/>
        </w:rPr>
        <w:t>項</w:t>
      </w:r>
      <w:r w:rsidR="00787228">
        <w:rPr>
          <w:rFonts w:hint="eastAsia"/>
          <w:bCs/>
        </w:rPr>
        <w:t>第</w:t>
      </w:r>
      <w:r w:rsidR="00CB4E46" w:rsidRPr="00AC0231">
        <w:rPr>
          <w:rFonts w:hint="eastAsia"/>
          <w:bCs/>
        </w:rPr>
        <w:t>②号</w:t>
      </w:r>
      <w:r w:rsidR="00CB4E46">
        <w:rPr>
          <w:rFonts w:hint="eastAsia"/>
          <w:bCs/>
        </w:rPr>
        <w:t>に定める</w:t>
      </w:r>
      <w:r w:rsidR="00CB4E46" w:rsidRPr="00AC0231">
        <w:rPr>
          <w:rFonts w:hint="eastAsia"/>
          <w:bCs/>
        </w:rPr>
        <w:t>金額</w:t>
      </w:r>
      <w:r w:rsidR="00CB4E46">
        <w:rPr>
          <w:rFonts w:hint="eastAsia"/>
          <w:bCs/>
        </w:rPr>
        <w:t>」は、本条</w:t>
      </w:r>
      <w:r w:rsidR="007B1B0A">
        <w:rPr>
          <w:rFonts w:hint="eastAsia"/>
          <w:bCs/>
        </w:rPr>
        <w:t>に基づく</w:t>
      </w:r>
      <w:r w:rsidR="000529D9">
        <w:rPr>
          <w:rFonts w:hint="eastAsia"/>
          <w:bCs/>
        </w:rPr>
        <w:t>配当時支払金額の</w:t>
      </w:r>
      <w:r w:rsidR="007B1B0A">
        <w:rPr>
          <w:rFonts w:hint="eastAsia"/>
          <w:bCs/>
        </w:rPr>
        <w:t>算定の</w:t>
      </w:r>
      <w:r w:rsidR="00CB4E46">
        <w:rPr>
          <w:rFonts w:hint="eastAsia"/>
          <w:bCs/>
        </w:rPr>
        <w:t>目的のためにのみ</w:t>
      </w:r>
      <w:r w:rsidR="004F61AF">
        <w:rPr>
          <w:rFonts w:hint="eastAsia"/>
          <w:bCs/>
        </w:rPr>
        <w:t>当該</w:t>
      </w:r>
      <w:r w:rsidR="00CB4E46">
        <w:rPr>
          <w:rFonts w:hint="eastAsia"/>
          <w:bCs/>
        </w:rPr>
        <w:t>配当</w:t>
      </w:r>
      <w:r w:rsidR="004F61AF">
        <w:rPr>
          <w:rFonts w:hint="eastAsia"/>
          <w:bCs/>
        </w:rPr>
        <w:t>の効力発生日を基準日として</w:t>
      </w:r>
      <w:r w:rsidR="00CB4E46">
        <w:rPr>
          <w:rFonts w:hint="eastAsia"/>
          <w:bCs/>
        </w:rPr>
        <w:t>算定されるものとする。</w:t>
      </w:r>
    </w:p>
    <w:p w14:paraId="33B1AA2C" w14:textId="77777777" w:rsidR="00CB4E46" w:rsidRPr="00694E29" w:rsidRDefault="00CB4E46" w:rsidP="00CB4E46">
      <w:pPr>
        <w:ind w:left="454"/>
        <w:rPr>
          <w:bCs/>
        </w:rPr>
      </w:pPr>
    </w:p>
    <w:tbl>
      <w:tblPr>
        <w:tblW w:w="10028" w:type="dxa"/>
        <w:tblInd w:w="392" w:type="dxa"/>
        <w:tblLook w:val="04A0" w:firstRow="1" w:lastRow="0" w:firstColumn="1" w:lastColumn="0" w:noHBand="0" w:noVBand="1"/>
      </w:tblPr>
      <w:tblGrid>
        <w:gridCol w:w="1701"/>
        <w:gridCol w:w="426"/>
        <w:gridCol w:w="2410"/>
        <w:gridCol w:w="426"/>
        <w:gridCol w:w="5065"/>
      </w:tblGrid>
      <w:tr w:rsidR="00670ABC" w14:paraId="36F93726" w14:textId="77777777" w:rsidTr="001F1212">
        <w:tc>
          <w:tcPr>
            <w:tcW w:w="1701" w:type="dxa"/>
            <w:vMerge w:val="restart"/>
            <w:shd w:val="clear" w:color="auto" w:fill="auto"/>
            <w:vAlign w:val="center"/>
          </w:tcPr>
          <w:p w14:paraId="41DA3672" w14:textId="77777777" w:rsidR="00CB4E46" w:rsidRPr="004C573C" w:rsidRDefault="00FF6C63" w:rsidP="00591E57">
            <w:pPr>
              <w:keepNext/>
              <w:jc w:val="center"/>
            </w:pPr>
            <w:r>
              <w:rPr>
                <w:rFonts w:hint="eastAsia"/>
              </w:rPr>
              <w:t>配当時支払金</w:t>
            </w:r>
            <w:r w:rsidR="00E17E2E">
              <w:rPr>
                <w:rFonts w:hint="eastAsia"/>
              </w:rPr>
              <w:t>額</w:t>
            </w:r>
          </w:p>
        </w:tc>
        <w:tc>
          <w:tcPr>
            <w:tcW w:w="425" w:type="dxa"/>
            <w:vMerge w:val="restart"/>
            <w:vAlign w:val="center"/>
          </w:tcPr>
          <w:p w14:paraId="6B6792CC" w14:textId="77777777" w:rsidR="00CB4E46" w:rsidRPr="004C573C" w:rsidRDefault="00CB4E46" w:rsidP="00591E57">
            <w:pPr>
              <w:keepNext/>
              <w:jc w:val="center"/>
            </w:pPr>
            <w:r w:rsidRPr="004C573C">
              <w:t>＝</w:t>
            </w:r>
          </w:p>
        </w:tc>
        <w:tc>
          <w:tcPr>
            <w:tcW w:w="2410" w:type="dxa"/>
            <w:vMerge w:val="restart"/>
            <w:vAlign w:val="center"/>
          </w:tcPr>
          <w:p w14:paraId="7F777EB6" w14:textId="77777777" w:rsidR="003E6DEE" w:rsidRDefault="003E6DEE" w:rsidP="00591E57">
            <w:pPr>
              <w:keepNext/>
              <w:jc w:val="center"/>
            </w:pPr>
            <w:r>
              <w:rPr>
                <w:rFonts w:hint="eastAsia"/>
              </w:rPr>
              <w:t>対象会社の普通株式</w:t>
            </w:r>
          </w:p>
          <w:p w14:paraId="26450DD2" w14:textId="5EA4322C" w:rsidR="00CB4E46" w:rsidRPr="004C573C" w:rsidRDefault="00CB4E46" w:rsidP="00591E57">
            <w:pPr>
              <w:keepNext/>
              <w:jc w:val="center"/>
            </w:pPr>
            <w:r w:rsidRPr="004C573C">
              <w:rPr>
                <w:rFonts w:hint="eastAsia"/>
              </w:rPr>
              <w:t>1</w:t>
            </w:r>
            <w:r w:rsidRPr="004C573C">
              <w:rPr>
                <w:rFonts w:hint="eastAsia"/>
              </w:rPr>
              <w:t>株</w:t>
            </w:r>
            <w:r w:rsidR="00F53316">
              <w:rPr>
                <w:rFonts w:hint="eastAsia"/>
              </w:rPr>
              <w:t>あ</w:t>
            </w:r>
            <w:r w:rsidR="003E6DEE">
              <w:rPr>
                <w:rFonts w:hint="eastAsia"/>
              </w:rPr>
              <w:t>たりの</w:t>
            </w:r>
            <w:r w:rsidRPr="004C573C">
              <w:rPr>
                <w:rFonts w:hint="eastAsia"/>
              </w:rPr>
              <w:t>配当額</w:t>
            </w:r>
          </w:p>
        </w:tc>
        <w:tc>
          <w:tcPr>
            <w:tcW w:w="426" w:type="dxa"/>
            <w:vMerge w:val="restart"/>
            <w:shd w:val="clear" w:color="auto" w:fill="auto"/>
            <w:vAlign w:val="center"/>
          </w:tcPr>
          <w:p w14:paraId="422FF4F3" w14:textId="77777777" w:rsidR="00CB4E46" w:rsidRPr="004C573C" w:rsidRDefault="00CB4E46" w:rsidP="00591E57">
            <w:pPr>
              <w:keepNext/>
              <w:jc w:val="center"/>
            </w:pPr>
            <w:r w:rsidRPr="004C573C">
              <w:rPr>
                <w:rFonts w:hint="eastAsia"/>
              </w:rPr>
              <w:t>×</w:t>
            </w:r>
          </w:p>
        </w:tc>
        <w:tc>
          <w:tcPr>
            <w:tcW w:w="5066" w:type="dxa"/>
            <w:tcBorders>
              <w:bottom w:val="single" w:sz="4" w:space="0" w:color="auto"/>
            </w:tcBorders>
            <w:shd w:val="clear" w:color="auto" w:fill="auto"/>
            <w:vAlign w:val="center"/>
          </w:tcPr>
          <w:p w14:paraId="44D4E8F1" w14:textId="5C25A2CA" w:rsidR="00CB4E46" w:rsidRPr="004C573C" w:rsidRDefault="00CB4E46" w:rsidP="00591E57">
            <w:pPr>
              <w:keepNext/>
              <w:jc w:val="center"/>
            </w:pPr>
            <w:r w:rsidRPr="004C573C">
              <w:rPr>
                <w:rFonts w:hint="eastAsia"/>
              </w:rPr>
              <w:t>本新株予約権</w:t>
            </w:r>
            <w:r w:rsidR="003E6DEE">
              <w:rPr>
                <w:rFonts w:hint="eastAsia"/>
              </w:rPr>
              <w:t>1</w:t>
            </w:r>
            <w:r w:rsidR="003E6DEE">
              <w:rPr>
                <w:rFonts w:hint="eastAsia"/>
              </w:rPr>
              <w:t>個</w:t>
            </w:r>
            <w:r w:rsidR="00F53316">
              <w:rPr>
                <w:rFonts w:hint="eastAsia"/>
              </w:rPr>
              <w:t>あ</w:t>
            </w:r>
            <w:r w:rsidR="003E6DEE">
              <w:rPr>
                <w:rFonts w:hint="eastAsia"/>
              </w:rPr>
              <w:t>たりの払込金額</w:t>
            </w:r>
          </w:p>
        </w:tc>
      </w:tr>
      <w:tr w:rsidR="00670ABC" w14:paraId="49B4E805" w14:textId="77777777" w:rsidTr="001F1212">
        <w:tc>
          <w:tcPr>
            <w:tcW w:w="1701" w:type="dxa"/>
            <w:vMerge/>
            <w:shd w:val="clear" w:color="auto" w:fill="auto"/>
            <w:vAlign w:val="center"/>
          </w:tcPr>
          <w:p w14:paraId="11C57F3B" w14:textId="77777777" w:rsidR="00CB4E46" w:rsidRPr="004C573C" w:rsidRDefault="00CB4E46" w:rsidP="00591E57">
            <w:pPr>
              <w:keepNext/>
              <w:jc w:val="center"/>
            </w:pPr>
          </w:p>
        </w:tc>
        <w:tc>
          <w:tcPr>
            <w:tcW w:w="425" w:type="dxa"/>
            <w:vMerge/>
            <w:vAlign w:val="center"/>
          </w:tcPr>
          <w:p w14:paraId="60AEA66A" w14:textId="77777777" w:rsidR="00CB4E46" w:rsidRPr="004C573C" w:rsidRDefault="00CB4E46" w:rsidP="00591E57">
            <w:pPr>
              <w:keepNext/>
              <w:jc w:val="center"/>
            </w:pPr>
          </w:p>
        </w:tc>
        <w:tc>
          <w:tcPr>
            <w:tcW w:w="2410" w:type="dxa"/>
            <w:vMerge/>
            <w:vAlign w:val="center"/>
          </w:tcPr>
          <w:p w14:paraId="27332240" w14:textId="77777777" w:rsidR="00CB4E46" w:rsidRPr="004C573C" w:rsidRDefault="00CB4E46" w:rsidP="00591E57">
            <w:pPr>
              <w:keepNext/>
              <w:jc w:val="center"/>
            </w:pPr>
          </w:p>
        </w:tc>
        <w:tc>
          <w:tcPr>
            <w:tcW w:w="426" w:type="dxa"/>
            <w:vMerge/>
            <w:shd w:val="clear" w:color="auto" w:fill="auto"/>
            <w:vAlign w:val="center"/>
          </w:tcPr>
          <w:p w14:paraId="6FB5C0BF" w14:textId="77777777" w:rsidR="00CB4E46" w:rsidRPr="004C573C" w:rsidRDefault="00CB4E46" w:rsidP="00591E57">
            <w:pPr>
              <w:keepNext/>
              <w:jc w:val="center"/>
            </w:pPr>
          </w:p>
        </w:tc>
        <w:tc>
          <w:tcPr>
            <w:tcW w:w="5066" w:type="dxa"/>
            <w:tcBorders>
              <w:top w:val="single" w:sz="4" w:space="0" w:color="auto"/>
            </w:tcBorders>
            <w:shd w:val="clear" w:color="auto" w:fill="auto"/>
            <w:vAlign w:val="center"/>
          </w:tcPr>
          <w:p w14:paraId="2AB054E0" w14:textId="77777777" w:rsidR="00CB4E46" w:rsidRPr="004C573C" w:rsidRDefault="00CB4E46" w:rsidP="00591E57">
            <w:pPr>
              <w:keepNext/>
              <w:jc w:val="center"/>
            </w:pPr>
            <w:r w:rsidRPr="004C573C">
              <w:rPr>
                <w:rFonts w:hint="eastAsia"/>
                <w:b/>
              </w:rPr>
              <w:t>別紙</w:t>
            </w:r>
            <w:r w:rsidRPr="004C573C">
              <w:rPr>
                <w:rFonts w:hint="eastAsia"/>
                <w:b/>
              </w:rPr>
              <w:t>2.1</w:t>
            </w:r>
            <w:r w:rsidRPr="004C573C">
              <w:rPr>
                <w:rFonts w:hint="eastAsia"/>
              </w:rPr>
              <w:t>第</w:t>
            </w:r>
            <w:r w:rsidRPr="004C573C">
              <w:t>5</w:t>
            </w:r>
            <w:r w:rsidRPr="004C573C">
              <w:rPr>
                <w:rFonts w:hint="eastAsia"/>
              </w:rPr>
              <w:t>条</w:t>
            </w:r>
            <w:r w:rsidR="003E6DEE">
              <w:rPr>
                <w:rFonts w:hint="eastAsia"/>
              </w:rPr>
              <w:t>第</w:t>
            </w:r>
            <w:r w:rsidRPr="004C573C">
              <w:rPr>
                <w:rFonts w:hint="eastAsia"/>
              </w:rPr>
              <w:t>(</w:t>
            </w:r>
            <w:r w:rsidRPr="004C573C">
              <w:t>3)</w:t>
            </w:r>
            <w:r w:rsidRPr="004C573C">
              <w:rPr>
                <w:rFonts w:hint="eastAsia"/>
              </w:rPr>
              <w:t>項</w:t>
            </w:r>
            <w:r w:rsidR="003E6DEE">
              <w:rPr>
                <w:rFonts w:hint="eastAsia"/>
              </w:rPr>
              <w:t>第</w:t>
            </w:r>
            <w:r w:rsidRPr="004C573C">
              <w:rPr>
                <w:rFonts w:hint="eastAsia"/>
              </w:rPr>
              <w:t>②号に定める金額</w:t>
            </w:r>
          </w:p>
        </w:tc>
      </w:tr>
    </w:tbl>
    <w:p w14:paraId="3C35EF11" w14:textId="77777777" w:rsidR="00CB4E46" w:rsidRDefault="00CB4E46" w:rsidP="00416D5C">
      <w:pPr>
        <w:ind w:left="454" w:hanging="454"/>
        <w:rPr>
          <w:rFonts w:eastAsia="PMingLiU"/>
          <w:b/>
        </w:rPr>
      </w:pPr>
    </w:p>
    <w:p w14:paraId="7C21448D" w14:textId="77777777" w:rsidR="00326581" w:rsidRDefault="00326581" w:rsidP="008B5564">
      <w:pPr>
        <w:pStyle w:val="1"/>
        <w:keepNext w:val="0"/>
        <w:rPr>
          <w:b/>
        </w:rPr>
      </w:pPr>
      <w:r>
        <w:rPr>
          <w:rFonts w:hint="eastAsia"/>
          <w:b/>
        </w:rPr>
        <w:t>第</w:t>
      </w:r>
      <w:r w:rsidR="00B24A53">
        <w:rPr>
          <w:b/>
        </w:rPr>
        <w:t>8</w:t>
      </w:r>
      <w:r>
        <w:rPr>
          <w:rFonts w:hint="eastAsia"/>
          <w:b/>
        </w:rPr>
        <w:t>条（補償）</w:t>
      </w:r>
    </w:p>
    <w:p w14:paraId="234FCC36" w14:textId="0279F8DA" w:rsidR="007D4DAE" w:rsidRDefault="00C148DB" w:rsidP="007D4DAE">
      <w:pPr>
        <w:ind w:left="454"/>
      </w:pPr>
      <w:r>
        <w:rPr>
          <w:rFonts w:hint="eastAsia"/>
        </w:rPr>
        <w:t xml:space="preserve">　</w:t>
      </w:r>
      <w:r w:rsidR="00D13644">
        <w:rPr>
          <w:rFonts w:hint="eastAsia"/>
        </w:rPr>
        <w:t>各</w:t>
      </w:r>
      <w:r>
        <w:rPr>
          <w:rFonts w:hint="eastAsia"/>
        </w:rPr>
        <w:t>当事者は、本契約に基づく自らの義務の不履行又は表明保証が真実若しくは正確でなかったことに起因又は関連して、</w:t>
      </w:r>
      <w:r w:rsidR="00C55AB1">
        <w:rPr>
          <w:rFonts w:hint="eastAsia"/>
        </w:rPr>
        <w:t>他の</w:t>
      </w:r>
      <w:r w:rsidR="00D13644">
        <w:rPr>
          <w:rFonts w:hint="eastAsia"/>
        </w:rPr>
        <w:t>各</w:t>
      </w:r>
      <w:r>
        <w:rPr>
          <w:rFonts w:hint="eastAsia"/>
        </w:rPr>
        <w:t>当事者</w:t>
      </w:r>
      <w:r w:rsidR="00100A12">
        <w:rPr>
          <w:rFonts w:hint="eastAsia"/>
        </w:rPr>
        <w:t>に</w:t>
      </w:r>
      <w:r>
        <w:rPr>
          <w:rFonts w:hint="eastAsia"/>
        </w:rPr>
        <w:t>損失、損害</w:t>
      </w:r>
      <w:r w:rsidR="00C55AB1">
        <w:rPr>
          <w:rFonts w:hint="eastAsia"/>
        </w:rPr>
        <w:t>又は</w:t>
      </w:r>
      <w:r>
        <w:rPr>
          <w:rFonts w:hint="eastAsia"/>
        </w:rPr>
        <w:t>支出（アドバイザー</w:t>
      </w:r>
      <w:r w:rsidR="00B67FF9">
        <w:rPr>
          <w:rFonts w:hint="eastAsia"/>
        </w:rPr>
        <w:t>に支払う合理的な</w:t>
      </w:r>
      <w:r>
        <w:rPr>
          <w:rFonts w:hint="eastAsia"/>
        </w:rPr>
        <w:t>費用を含み、以下「</w:t>
      </w:r>
      <w:r w:rsidRPr="00AB518C">
        <w:rPr>
          <w:rFonts w:hint="eastAsia"/>
          <w:b/>
        </w:rPr>
        <w:t>損害等</w:t>
      </w:r>
      <w:r>
        <w:rPr>
          <w:rFonts w:hint="eastAsia"/>
        </w:rPr>
        <w:t>」という。）</w:t>
      </w:r>
      <w:r w:rsidR="00C55AB1">
        <w:rPr>
          <w:rFonts w:hint="eastAsia"/>
        </w:rPr>
        <w:t>を被らせた場合</w:t>
      </w:r>
      <w:r>
        <w:rPr>
          <w:rFonts w:hint="eastAsia"/>
        </w:rPr>
        <w:t>、当該他の</w:t>
      </w:r>
      <w:r w:rsidR="00D13644">
        <w:rPr>
          <w:rFonts w:hint="eastAsia"/>
        </w:rPr>
        <w:t>各</w:t>
      </w:r>
      <w:r>
        <w:rPr>
          <w:rFonts w:hint="eastAsia"/>
        </w:rPr>
        <w:t>当事者に対して、損害等を賠償又は補償する。</w:t>
      </w:r>
    </w:p>
    <w:p w14:paraId="4759F82D" w14:textId="77777777" w:rsidR="00E54E7A" w:rsidRDefault="00E54E7A">
      <w:pPr>
        <w:ind w:left="454" w:hanging="454"/>
      </w:pPr>
    </w:p>
    <w:p w14:paraId="6192B7E7" w14:textId="77777777" w:rsidR="00E54E7A" w:rsidRPr="00AB518C" w:rsidRDefault="00E54E7A" w:rsidP="00E54E7A">
      <w:pPr>
        <w:pStyle w:val="1"/>
        <w:keepNext w:val="0"/>
        <w:rPr>
          <w:rFonts w:hAnsi="Times New Roman"/>
          <w:szCs w:val="21"/>
          <w:highlight w:val="green"/>
        </w:rPr>
      </w:pPr>
      <w:r>
        <w:rPr>
          <w:rFonts w:hint="eastAsia"/>
          <w:b/>
        </w:rPr>
        <w:t>第</w:t>
      </w:r>
      <w:r w:rsidR="00B24A53">
        <w:rPr>
          <w:b/>
        </w:rPr>
        <w:t>9</w:t>
      </w:r>
      <w:r>
        <w:rPr>
          <w:rFonts w:hint="eastAsia"/>
          <w:b/>
        </w:rPr>
        <w:t>条（本契約の終了）</w:t>
      </w:r>
    </w:p>
    <w:p w14:paraId="54A605CA" w14:textId="77777777" w:rsidR="00E54E7A" w:rsidRDefault="00E54E7A" w:rsidP="00E54E7A">
      <w:pPr>
        <w:ind w:left="454" w:hanging="454"/>
      </w:pPr>
      <w:r>
        <w:t>1.</w:t>
      </w:r>
      <w:r>
        <w:tab/>
      </w:r>
      <w:r>
        <w:rPr>
          <w:rFonts w:hint="eastAsia"/>
        </w:rPr>
        <w:t xml:space="preserve">　</w:t>
      </w:r>
      <w:r w:rsidR="004270F0">
        <w:rPr>
          <w:rFonts w:hint="eastAsia"/>
        </w:rPr>
        <w:t>本契約は、本締結日にその効力を生じ、次の各号に定めるときに終了する。</w:t>
      </w:r>
    </w:p>
    <w:p w14:paraId="0038ED4E" w14:textId="7E27A92C" w:rsidR="00E54E7A" w:rsidRDefault="00D13644" w:rsidP="00E54E7A">
      <w:pPr>
        <w:numPr>
          <w:ilvl w:val="0"/>
          <w:numId w:val="4"/>
        </w:numPr>
        <w:ind w:left="874"/>
      </w:pPr>
      <w:r>
        <w:rPr>
          <w:rFonts w:hint="eastAsia"/>
        </w:rPr>
        <w:t>全</w:t>
      </w:r>
      <w:r w:rsidR="004270F0">
        <w:rPr>
          <w:rFonts w:hint="eastAsia"/>
        </w:rPr>
        <w:t>当事者で本契約を終了することを書面により合意した場合</w:t>
      </w:r>
      <w:r w:rsidR="005119A1">
        <w:rPr>
          <w:rFonts w:hint="eastAsia"/>
        </w:rPr>
        <w:t>。</w:t>
      </w:r>
    </w:p>
    <w:p w14:paraId="22F4716D" w14:textId="5773812D" w:rsidR="00E54E7A" w:rsidRDefault="00D13644" w:rsidP="00FE4591">
      <w:pPr>
        <w:numPr>
          <w:ilvl w:val="0"/>
          <w:numId w:val="4"/>
        </w:numPr>
        <w:ind w:left="874"/>
      </w:pPr>
      <w:r>
        <w:rPr>
          <w:rFonts w:hint="eastAsia"/>
        </w:rPr>
        <w:t>各</w:t>
      </w:r>
      <w:r w:rsidR="00AF26E8">
        <w:rPr>
          <w:rFonts w:hint="eastAsia"/>
        </w:rPr>
        <w:t>投資家が</w:t>
      </w:r>
      <w:r w:rsidR="00AF26E8" w:rsidRPr="00AB518C">
        <w:rPr>
          <w:rFonts w:hint="eastAsia"/>
          <w:b/>
        </w:rPr>
        <w:t>別紙</w:t>
      </w:r>
      <w:r w:rsidR="00AF26E8" w:rsidRPr="00AB518C">
        <w:rPr>
          <w:rFonts w:hint="eastAsia"/>
          <w:b/>
        </w:rPr>
        <w:t>2</w:t>
      </w:r>
      <w:r w:rsidR="00AF26E8" w:rsidRPr="00AB518C">
        <w:rPr>
          <w:b/>
        </w:rPr>
        <w:t>.1</w:t>
      </w:r>
      <w:r w:rsidR="00AF26E8">
        <w:rPr>
          <w:rFonts w:hint="eastAsia"/>
        </w:rPr>
        <w:t>に定める払込期日</w:t>
      </w:r>
      <w:r w:rsidR="007A6A64">
        <w:rPr>
          <w:rFonts w:hint="eastAsia"/>
        </w:rPr>
        <w:t>まで</w:t>
      </w:r>
      <w:r w:rsidR="00AF26E8">
        <w:rPr>
          <w:rFonts w:hint="eastAsia"/>
        </w:rPr>
        <w:t>に本払込をせず、本新株予約権</w:t>
      </w:r>
      <w:r w:rsidR="00311F64">
        <w:rPr>
          <w:rFonts w:hint="eastAsia"/>
        </w:rPr>
        <w:t>を保有しない場合</w:t>
      </w:r>
      <w:r w:rsidR="00AF26E8">
        <w:rPr>
          <w:rFonts w:hint="eastAsia"/>
        </w:rPr>
        <w:t>。但し、この場合、当該</w:t>
      </w:r>
      <w:r>
        <w:rPr>
          <w:rFonts w:hint="eastAsia"/>
        </w:rPr>
        <w:t>各</w:t>
      </w:r>
      <w:r w:rsidR="00AF26E8">
        <w:rPr>
          <w:rFonts w:hint="eastAsia"/>
        </w:rPr>
        <w:t>投資家に対してのみ本契約が適用されなくなるものとし、</w:t>
      </w:r>
      <w:r w:rsidR="00311F64">
        <w:rPr>
          <w:rFonts w:hint="eastAsia"/>
        </w:rPr>
        <w:t>本払込を実行した</w:t>
      </w:r>
      <w:r w:rsidR="00AF26E8">
        <w:rPr>
          <w:rFonts w:hint="eastAsia"/>
        </w:rPr>
        <w:t>他の</w:t>
      </w:r>
      <w:r>
        <w:rPr>
          <w:rFonts w:hint="eastAsia"/>
        </w:rPr>
        <w:t>各</w:t>
      </w:r>
      <w:r w:rsidR="00AF26E8">
        <w:rPr>
          <w:rFonts w:hint="eastAsia"/>
        </w:rPr>
        <w:t>投資家及び対象会社との間では、引き続き、本契約は存続される。</w:t>
      </w:r>
    </w:p>
    <w:p w14:paraId="16B01CE5" w14:textId="2AE68836" w:rsidR="004B2F66" w:rsidRDefault="00275115" w:rsidP="007A6BD5">
      <w:pPr>
        <w:numPr>
          <w:ilvl w:val="0"/>
          <w:numId w:val="4"/>
        </w:numPr>
        <w:ind w:left="874"/>
      </w:pPr>
      <w:r>
        <w:rPr>
          <w:rFonts w:hint="eastAsia"/>
        </w:rPr>
        <w:t>本新株予約権の行使又は本新株予約権の取得条項に定める事由の発生により、</w:t>
      </w:r>
      <w:r w:rsidRPr="00416D5C">
        <w:rPr>
          <w:rFonts w:hint="eastAsia"/>
          <w:b/>
        </w:rPr>
        <w:t>別紙</w:t>
      </w:r>
      <w:r w:rsidRPr="00416D5C">
        <w:rPr>
          <w:rFonts w:hint="eastAsia"/>
          <w:b/>
        </w:rPr>
        <w:t>2</w:t>
      </w:r>
      <w:r w:rsidRPr="00416D5C">
        <w:rPr>
          <w:b/>
        </w:rPr>
        <w:t>.1</w:t>
      </w:r>
      <w:r>
        <w:rPr>
          <w:rFonts w:hint="eastAsia"/>
        </w:rPr>
        <w:t>の定めに従い、</w:t>
      </w:r>
      <w:r w:rsidR="00D13644">
        <w:rPr>
          <w:rFonts w:hint="eastAsia"/>
        </w:rPr>
        <w:t>全</w:t>
      </w:r>
      <w:r>
        <w:rPr>
          <w:rFonts w:hint="eastAsia"/>
        </w:rPr>
        <w:t>投資家に対して対象会社の株式又は金銭が交付され、本新株予約権の全てが</w:t>
      </w:r>
      <w:r w:rsidR="00D13644">
        <w:rPr>
          <w:rFonts w:hint="eastAsia"/>
        </w:rPr>
        <w:t>全</w:t>
      </w:r>
      <w:r>
        <w:rPr>
          <w:rFonts w:hint="eastAsia"/>
        </w:rPr>
        <w:t>投資家によって保有されなくなった場合。</w:t>
      </w:r>
    </w:p>
    <w:p w14:paraId="7D514B30" w14:textId="69594952" w:rsidR="000B43A8" w:rsidRDefault="000B43A8" w:rsidP="007A6BD5">
      <w:pPr>
        <w:numPr>
          <w:ilvl w:val="0"/>
          <w:numId w:val="4"/>
        </w:numPr>
        <w:ind w:left="874"/>
      </w:pPr>
      <w:r>
        <w:rPr>
          <w:rFonts w:hint="eastAsia"/>
        </w:rPr>
        <w:t>前号以外の事由により本新株予約権の全てが</w:t>
      </w:r>
      <w:r w:rsidR="00D13644">
        <w:rPr>
          <w:rFonts w:hint="eastAsia"/>
        </w:rPr>
        <w:t>全</w:t>
      </w:r>
      <w:r>
        <w:rPr>
          <w:rFonts w:hint="eastAsia"/>
        </w:rPr>
        <w:t>投資家によって保有されなくなった場合。</w:t>
      </w:r>
    </w:p>
    <w:p w14:paraId="32BE7403" w14:textId="77777777" w:rsidR="00326581" w:rsidRDefault="00AD7534">
      <w:pPr>
        <w:ind w:left="454" w:hanging="454"/>
      </w:pPr>
      <w:r>
        <w:rPr>
          <w:rFonts w:hint="eastAsia"/>
        </w:rPr>
        <w:t>2</w:t>
      </w:r>
      <w:r w:rsidR="00326581">
        <w:rPr>
          <w:rFonts w:hint="eastAsia"/>
        </w:rPr>
        <w:t>.</w:t>
      </w:r>
      <w:r w:rsidR="00326581">
        <w:tab/>
      </w:r>
      <w:r w:rsidR="00100CF3">
        <w:rPr>
          <w:rFonts w:hint="eastAsia"/>
        </w:rPr>
        <w:t xml:space="preserve">　本契約の終了は将来に向かってのみその効力を</w:t>
      </w:r>
      <w:r w:rsidR="00D43CD3">
        <w:rPr>
          <w:rFonts w:hint="eastAsia"/>
        </w:rPr>
        <w:t>生じ</w:t>
      </w:r>
      <w:r w:rsidR="00100CF3">
        <w:rPr>
          <w:rFonts w:hint="eastAsia"/>
        </w:rPr>
        <w:t>、本契約の終了前に本契約に基づき発生した権利義務は、その終了により影響を受けない。</w:t>
      </w:r>
    </w:p>
    <w:p w14:paraId="4F756F6E" w14:textId="77777777" w:rsidR="00326581" w:rsidRDefault="00AD7534" w:rsidP="00416D5C">
      <w:pPr>
        <w:ind w:left="454" w:hanging="454"/>
      </w:pPr>
      <w:r>
        <w:rPr>
          <w:rFonts w:hint="eastAsia"/>
        </w:rPr>
        <w:t>3</w:t>
      </w:r>
      <w:r w:rsidR="00326581">
        <w:t>.</w:t>
      </w:r>
      <w:r w:rsidR="00326581">
        <w:tab/>
      </w:r>
      <w:r w:rsidR="00326581">
        <w:rPr>
          <w:rFonts w:hint="eastAsia"/>
        </w:rPr>
        <w:t xml:space="preserve">　本契約が終了した場合であっても、</w:t>
      </w:r>
      <w:r w:rsidR="006462ED">
        <w:rPr>
          <w:rFonts w:hint="eastAsia"/>
        </w:rPr>
        <w:t>第</w:t>
      </w:r>
      <w:r w:rsidR="00B24A53">
        <w:rPr>
          <w:rFonts w:hint="eastAsia"/>
        </w:rPr>
        <w:t>8</w:t>
      </w:r>
      <w:r w:rsidR="006462ED">
        <w:rPr>
          <w:rFonts w:hint="eastAsia"/>
        </w:rPr>
        <w:t>条乃至第</w:t>
      </w:r>
      <w:r w:rsidR="00AC53E3">
        <w:t>2</w:t>
      </w:r>
      <w:r w:rsidR="00183E0C">
        <w:rPr>
          <w:rFonts w:hint="eastAsia"/>
        </w:rPr>
        <w:t>1</w:t>
      </w:r>
      <w:r w:rsidR="006462ED">
        <w:rPr>
          <w:rFonts w:hint="eastAsia"/>
        </w:rPr>
        <w:t>条</w:t>
      </w:r>
      <w:r w:rsidR="00326581">
        <w:rPr>
          <w:rFonts w:hint="eastAsia"/>
        </w:rPr>
        <w:t>の規定は、引き続き効力を有する。</w:t>
      </w:r>
    </w:p>
    <w:p w14:paraId="6740AEB8" w14:textId="77777777" w:rsidR="00416D5C" w:rsidRDefault="00416D5C" w:rsidP="00416D5C">
      <w:pPr>
        <w:ind w:left="454" w:hanging="454"/>
        <w:rPr>
          <w:rFonts w:ascii="ＭＳ ゴシック" w:eastAsia="PMingLiU" w:hAnsi="ＭＳ ゴシック"/>
          <w:b/>
          <w:highlight w:val="cyan"/>
        </w:rPr>
      </w:pPr>
    </w:p>
    <w:p w14:paraId="377BA7EE" w14:textId="77777777" w:rsidR="006804E2" w:rsidRDefault="006804E2" w:rsidP="008B5564">
      <w:pPr>
        <w:pStyle w:val="1"/>
        <w:keepNext w:val="0"/>
        <w:rPr>
          <w:b/>
        </w:rPr>
      </w:pPr>
      <w:r>
        <w:rPr>
          <w:rFonts w:hint="eastAsia"/>
          <w:b/>
        </w:rPr>
        <w:t>第</w:t>
      </w:r>
      <w:r w:rsidR="006462ED">
        <w:rPr>
          <w:b/>
        </w:rPr>
        <w:t>10</w:t>
      </w:r>
      <w:r>
        <w:rPr>
          <w:rFonts w:hint="eastAsia"/>
          <w:b/>
        </w:rPr>
        <w:t>条（非連帯債務）</w:t>
      </w:r>
    </w:p>
    <w:p w14:paraId="1DE61C32" w14:textId="236AEDC8" w:rsidR="006804E2" w:rsidRDefault="006804E2" w:rsidP="00E93EE2">
      <w:pPr>
        <w:ind w:left="454"/>
        <w:rPr>
          <w:rFonts w:ascii="ＭＳ ゴシック" w:eastAsia="PMingLiU" w:hAnsi="ＭＳ ゴシック"/>
          <w:b/>
          <w:highlight w:val="cyan"/>
        </w:rPr>
      </w:pPr>
      <w:r>
        <w:t xml:space="preserve">　</w:t>
      </w:r>
      <w:r w:rsidR="00210111">
        <w:rPr>
          <w:rFonts w:hint="eastAsia"/>
        </w:rPr>
        <w:t>各投資家の本契約に基づく権利義務は個別かつ独立した権利義務（義務及び債務は分割債務であり、対象会社に対する連帯債務を構成するものではない。）</w:t>
      </w:r>
      <w:r w:rsidR="008070D7">
        <w:rPr>
          <w:rFonts w:hint="eastAsia"/>
        </w:rPr>
        <w:t>であり、</w:t>
      </w:r>
      <w:r w:rsidR="00D13644">
        <w:rPr>
          <w:rFonts w:hint="eastAsia"/>
        </w:rPr>
        <w:t>各</w:t>
      </w:r>
      <w:r w:rsidR="008070D7">
        <w:rPr>
          <w:rFonts w:hint="eastAsia"/>
        </w:rPr>
        <w:t>投資家はそれぞれ他の</w:t>
      </w:r>
      <w:r w:rsidR="00D13644">
        <w:rPr>
          <w:rFonts w:hint="eastAsia"/>
        </w:rPr>
        <w:t>各</w:t>
      </w:r>
      <w:r w:rsidR="008070D7">
        <w:rPr>
          <w:rFonts w:hint="eastAsia"/>
        </w:rPr>
        <w:t>投資家の本契約上の義務について責任を負わない。</w:t>
      </w:r>
    </w:p>
    <w:p w14:paraId="1FD46FA0" w14:textId="77777777" w:rsidR="006804E2" w:rsidRDefault="006804E2" w:rsidP="004767EE">
      <w:pPr>
        <w:rPr>
          <w:rFonts w:ascii="ＭＳ ゴシック" w:eastAsia="PMingLiU" w:hAnsi="ＭＳ ゴシック"/>
          <w:b/>
          <w:highlight w:val="cyan"/>
        </w:rPr>
      </w:pPr>
    </w:p>
    <w:p w14:paraId="33CB0F36" w14:textId="77777777" w:rsidR="00DA16BE" w:rsidRDefault="00DA16BE" w:rsidP="00DA16BE">
      <w:pPr>
        <w:pStyle w:val="1"/>
        <w:rPr>
          <w:b/>
          <w:lang w:eastAsia="zh-TW"/>
        </w:rPr>
      </w:pPr>
      <w:r>
        <w:rPr>
          <w:rFonts w:hint="eastAsia"/>
          <w:b/>
          <w:lang w:eastAsia="zh-TW"/>
        </w:rPr>
        <w:t>第</w:t>
      </w:r>
      <w:r>
        <w:rPr>
          <w:b/>
          <w:lang w:eastAsia="zh-TW"/>
        </w:rPr>
        <w:t>11</w:t>
      </w:r>
      <w:r>
        <w:rPr>
          <w:rFonts w:hint="eastAsia"/>
          <w:b/>
          <w:lang w:eastAsia="zh-TW"/>
        </w:rPr>
        <w:t>条（秘密保持義務）</w:t>
      </w:r>
    </w:p>
    <w:p w14:paraId="10136C67" w14:textId="2AE3134C" w:rsidR="00DA16BE" w:rsidRDefault="00694E29" w:rsidP="00856AB9">
      <w:pPr>
        <w:ind w:left="454" w:hanging="454"/>
      </w:pPr>
      <w:r>
        <w:rPr>
          <w:rFonts w:hint="eastAsia"/>
          <w:lang w:eastAsia="zh-TW"/>
        </w:rPr>
        <w:t>1.</w:t>
      </w:r>
      <w:r>
        <w:rPr>
          <w:lang w:eastAsia="zh-TW"/>
        </w:rPr>
        <w:tab/>
      </w:r>
      <w:r w:rsidR="00DA16BE">
        <w:rPr>
          <w:rFonts w:hint="eastAsia"/>
          <w:lang w:eastAsia="zh-TW"/>
        </w:rPr>
        <w:t xml:space="preserve">　</w:t>
      </w:r>
      <w:r w:rsidR="0041108D">
        <w:rPr>
          <w:rFonts w:hint="eastAsia"/>
        </w:rPr>
        <w:t>各</w:t>
      </w:r>
      <w:r w:rsidR="00DA16BE">
        <w:rPr>
          <w:rFonts w:hint="eastAsia"/>
        </w:rPr>
        <w:t>当事者は、</w:t>
      </w:r>
      <w:r w:rsidR="0090053C">
        <w:rPr>
          <w:rFonts w:hint="eastAsia"/>
        </w:rPr>
        <w:t>本締結日から</w:t>
      </w:r>
      <w:r w:rsidR="0090053C">
        <w:rPr>
          <w:rFonts w:hint="eastAsia"/>
        </w:rPr>
        <w:t>3</w:t>
      </w:r>
      <w:r w:rsidR="0090053C">
        <w:rPr>
          <w:rFonts w:hint="eastAsia"/>
        </w:rPr>
        <w:t>年間、</w:t>
      </w:r>
      <w:r w:rsidR="00DA16BE">
        <w:rPr>
          <w:rFonts w:hint="eastAsia"/>
        </w:rPr>
        <w:t>事前に</w:t>
      </w:r>
      <w:r w:rsidR="0041108D">
        <w:rPr>
          <w:rFonts w:hint="eastAsia"/>
        </w:rPr>
        <w:t>他の各</w:t>
      </w:r>
      <w:r w:rsidR="00DA16BE">
        <w:rPr>
          <w:rFonts w:hint="eastAsia"/>
        </w:rPr>
        <w:t>当事者の同意を得ない限り、</w:t>
      </w:r>
      <w:r w:rsidR="00DA16BE">
        <w:rPr>
          <w:rFonts w:hint="eastAsia"/>
        </w:rPr>
        <w:t>(</w:t>
      </w:r>
      <w:proofErr w:type="spellStart"/>
      <w:r w:rsidR="00DA16BE">
        <w:rPr>
          <w:rFonts w:hint="eastAsia"/>
        </w:rPr>
        <w:t>i</w:t>
      </w:r>
      <w:proofErr w:type="spellEnd"/>
      <w:r w:rsidR="00DA16BE">
        <w:rPr>
          <w:rFonts w:hint="eastAsia"/>
        </w:rPr>
        <w:t>)</w:t>
      </w:r>
      <w:r w:rsidR="00DA16BE">
        <w:rPr>
          <w:rFonts w:hint="eastAsia"/>
        </w:rPr>
        <w:t>本契約の交渉過程に関する情報、</w:t>
      </w:r>
      <w:r w:rsidR="00DA16BE">
        <w:rPr>
          <w:rFonts w:hint="eastAsia"/>
        </w:rPr>
        <w:t>(ii)</w:t>
      </w:r>
      <w:r w:rsidR="00DA16BE">
        <w:rPr>
          <w:rFonts w:hint="eastAsia"/>
        </w:rPr>
        <w:t>本契約の交渉及び履行の過程において相手方当事者から受領した情報、</w:t>
      </w:r>
      <w:r w:rsidR="00DA16BE">
        <w:rPr>
          <w:rFonts w:hint="eastAsia"/>
        </w:rPr>
        <w:t>(iii)</w:t>
      </w:r>
      <w:r w:rsidR="00DA16BE">
        <w:rPr>
          <w:rFonts w:hint="eastAsia"/>
        </w:rPr>
        <w:t>本契約の存在及び内容（以下総称して「</w:t>
      </w:r>
      <w:r w:rsidR="00DA16BE" w:rsidRPr="00416D5C">
        <w:rPr>
          <w:rFonts w:hint="eastAsia"/>
          <w:b/>
          <w:bCs/>
        </w:rPr>
        <w:t>秘密情報</w:t>
      </w:r>
      <w:r w:rsidR="00DA16BE">
        <w:rPr>
          <w:rFonts w:hint="eastAsia"/>
        </w:rPr>
        <w:t>」という。</w:t>
      </w:r>
      <w:bookmarkStart w:id="7" w:name="_Hlk186894071"/>
      <w:r w:rsidR="008B7E33">
        <w:rPr>
          <w:rFonts w:hint="eastAsia"/>
          <w:kern w:val="0"/>
          <w:szCs w:val="20"/>
        </w:rPr>
        <w:t>なお</w:t>
      </w:r>
      <w:r w:rsidR="008B7E33" w:rsidRPr="00AD548F">
        <w:rPr>
          <w:rFonts w:hint="eastAsia"/>
          <w:kern w:val="0"/>
          <w:szCs w:val="20"/>
        </w:rPr>
        <w:t>、</w:t>
      </w:r>
      <w:r w:rsidR="008B7E33">
        <w:rPr>
          <w:rFonts w:hint="eastAsia"/>
          <w:kern w:val="0"/>
          <w:szCs w:val="20"/>
        </w:rPr>
        <w:t>対象会社に関する情報については、各投資家と</w:t>
      </w:r>
      <w:r w:rsidR="008B7E33" w:rsidRPr="00AD548F">
        <w:rPr>
          <w:rFonts w:hint="eastAsia"/>
          <w:kern w:val="0"/>
          <w:szCs w:val="20"/>
        </w:rPr>
        <w:t>の関係</w:t>
      </w:r>
      <w:r w:rsidR="008B7E33">
        <w:rPr>
          <w:rFonts w:hint="eastAsia"/>
        </w:rPr>
        <w:t>でのみ秘密情報として取り扱われ、本条の規律に服するものとする。</w:t>
      </w:r>
      <w:bookmarkEnd w:id="7"/>
      <w:r w:rsidR="00DA16BE">
        <w:rPr>
          <w:rFonts w:hint="eastAsia"/>
        </w:rPr>
        <w:t>）を、第三者</w:t>
      </w:r>
      <w:r w:rsidR="0090053C">
        <w:rPr>
          <w:rFonts w:hint="eastAsia"/>
        </w:rPr>
        <w:t>（</w:t>
      </w:r>
      <w:r w:rsidR="002E3CEA">
        <w:rPr>
          <w:rFonts w:hint="eastAsia"/>
        </w:rPr>
        <w:t>①</w:t>
      </w:r>
      <w:r w:rsidR="0090053C">
        <w:rPr>
          <w:rFonts w:hint="eastAsia"/>
        </w:rPr>
        <w:t>自らの役職員又は</w:t>
      </w:r>
      <w:r w:rsidR="002E3CEA">
        <w:rPr>
          <w:rFonts w:hint="eastAsia"/>
        </w:rPr>
        <w:t>②</w:t>
      </w:r>
      <w:r w:rsidR="0090053C">
        <w:rPr>
          <w:rFonts w:hint="eastAsia"/>
        </w:rPr>
        <w:t>本条に定める秘密保持義務と法令等上又は契約等上同等の秘密保持義務を負うアドバイザーを除く。</w:t>
      </w:r>
      <w:bookmarkStart w:id="8" w:name="_Hlk186894116"/>
      <w:r w:rsidR="008B7E33">
        <w:rPr>
          <w:rFonts w:hint="eastAsia"/>
        </w:rPr>
        <w:t>なお、上記①に関して、各投資家がファンドの場合には、当該ファンドの無限責任組合員又は業務執行組合員を基準に判断する。</w:t>
      </w:r>
      <w:bookmarkEnd w:id="8"/>
      <w:r w:rsidR="0090053C">
        <w:rPr>
          <w:rFonts w:hint="eastAsia"/>
        </w:rPr>
        <w:t>）</w:t>
      </w:r>
      <w:r w:rsidR="00DA16BE">
        <w:rPr>
          <w:rFonts w:hint="eastAsia"/>
        </w:rPr>
        <w:t>に開示、漏洩</w:t>
      </w:r>
      <w:r w:rsidR="005119A1">
        <w:rPr>
          <w:rFonts w:hint="eastAsia"/>
        </w:rPr>
        <w:t>又は</w:t>
      </w:r>
      <w:r w:rsidR="00DA16BE">
        <w:rPr>
          <w:rFonts w:hint="eastAsia"/>
        </w:rPr>
        <w:t>示唆してはならない。但し、次の各号に該当する情報については、この限りではない。</w:t>
      </w:r>
    </w:p>
    <w:p w14:paraId="54326077" w14:textId="77777777" w:rsidR="00DA16BE" w:rsidRDefault="00DA16BE" w:rsidP="007A6BD5">
      <w:pPr>
        <w:numPr>
          <w:ilvl w:val="0"/>
          <w:numId w:val="12"/>
        </w:numPr>
        <w:ind w:left="874"/>
      </w:pPr>
      <w:r>
        <w:rPr>
          <w:rFonts w:hint="eastAsia"/>
        </w:rPr>
        <w:t>開示を受けた時点において、既に保有していた情報</w:t>
      </w:r>
      <w:r w:rsidR="002E3CEA">
        <w:rPr>
          <w:rFonts w:hint="eastAsia"/>
        </w:rPr>
        <w:t>又は既に一般に入手可能であった情報</w:t>
      </w:r>
    </w:p>
    <w:p w14:paraId="2BABA626" w14:textId="77777777" w:rsidR="00DA16BE" w:rsidRDefault="00DA16BE" w:rsidP="00DA16BE">
      <w:pPr>
        <w:numPr>
          <w:ilvl w:val="0"/>
          <w:numId w:val="12"/>
        </w:numPr>
        <w:ind w:left="874"/>
      </w:pPr>
      <w:r>
        <w:rPr>
          <w:rFonts w:hint="eastAsia"/>
        </w:rPr>
        <w:lastRenderedPageBreak/>
        <w:t>開示を受けた後に、自らの責めに帰さない事由により一般に入手</w:t>
      </w:r>
      <w:r w:rsidR="002E3CEA">
        <w:rPr>
          <w:rFonts w:hint="eastAsia"/>
        </w:rPr>
        <w:t>可能と</w:t>
      </w:r>
      <w:r>
        <w:rPr>
          <w:rFonts w:hint="eastAsia"/>
        </w:rPr>
        <w:t>なった情報</w:t>
      </w:r>
    </w:p>
    <w:p w14:paraId="7311CF60" w14:textId="77777777" w:rsidR="00DA16BE" w:rsidRDefault="00DA16BE" w:rsidP="00DA16BE">
      <w:pPr>
        <w:numPr>
          <w:ilvl w:val="0"/>
          <w:numId w:val="12"/>
        </w:numPr>
        <w:ind w:left="874"/>
      </w:pPr>
      <w:r>
        <w:rPr>
          <w:rFonts w:hint="eastAsia"/>
        </w:rPr>
        <w:t>開示を受けた後に、正当な権限を有する第三者から秘密保持義務を負</w:t>
      </w:r>
      <w:r w:rsidR="002E3CEA">
        <w:rPr>
          <w:rFonts w:hint="eastAsia"/>
        </w:rPr>
        <w:t>わずに</w:t>
      </w:r>
      <w:r>
        <w:rPr>
          <w:rFonts w:hint="eastAsia"/>
        </w:rPr>
        <w:t>適法に入手した情報</w:t>
      </w:r>
    </w:p>
    <w:p w14:paraId="0D4D9256" w14:textId="131E4961" w:rsidR="00694E29" w:rsidRDefault="00694E29" w:rsidP="00856AB9">
      <w:pPr>
        <w:ind w:left="454" w:hanging="454"/>
      </w:pPr>
      <w:r>
        <w:t>2.</w:t>
      </w:r>
      <w:r>
        <w:tab/>
      </w:r>
      <w:r w:rsidR="00DA16BE">
        <w:rPr>
          <w:rFonts w:hint="eastAsia"/>
        </w:rPr>
        <w:t xml:space="preserve">　</w:t>
      </w:r>
      <w:r w:rsidR="0041108D">
        <w:rPr>
          <w:rFonts w:hint="eastAsia"/>
        </w:rPr>
        <w:t>各</w:t>
      </w:r>
      <w:r w:rsidR="008D25C0">
        <w:rPr>
          <w:rFonts w:hint="eastAsia"/>
        </w:rPr>
        <w:t>当事者は、法令等又は司法・行政機関等の判断等により要求又は要請される場合、当該要求又は要請の目的を達成するために必要最小限の範囲内で、秘密情報を開示することができる。</w:t>
      </w:r>
    </w:p>
    <w:p w14:paraId="73F3957A" w14:textId="77924F9E" w:rsidR="00DA16BE" w:rsidRDefault="00694E29" w:rsidP="00856AB9">
      <w:pPr>
        <w:ind w:left="454" w:hanging="454"/>
      </w:pPr>
      <w:r>
        <w:t>3.</w:t>
      </w:r>
      <w:r>
        <w:tab/>
      </w:r>
      <w:r>
        <w:rPr>
          <w:rFonts w:hint="eastAsia"/>
        </w:rPr>
        <w:t xml:space="preserve">　</w:t>
      </w:r>
      <w:r w:rsidR="00B10D63">
        <w:rPr>
          <w:rFonts w:hint="eastAsia"/>
        </w:rPr>
        <w:t>前二項の定めにかかわらず、対象会社</w:t>
      </w:r>
      <w:r w:rsidR="00DA16BE">
        <w:rPr>
          <w:rFonts w:hint="eastAsia"/>
        </w:rPr>
        <w:t>は、</w:t>
      </w:r>
      <w:r w:rsidR="00A85CF5">
        <w:rPr>
          <w:rFonts w:hint="eastAsia"/>
        </w:rPr>
        <w:t>事前に</w:t>
      </w:r>
      <w:r w:rsidR="0041108D">
        <w:rPr>
          <w:rFonts w:hint="eastAsia"/>
        </w:rPr>
        <w:t>全</w:t>
      </w:r>
      <w:r w:rsidR="009E02C4">
        <w:rPr>
          <w:rFonts w:hint="eastAsia"/>
        </w:rPr>
        <w:t>投資家</w:t>
      </w:r>
      <w:r w:rsidR="00A85CF5">
        <w:rPr>
          <w:rFonts w:hint="eastAsia"/>
        </w:rPr>
        <w:t>の同意を得ることなく、</w:t>
      </w:r>
      <w:r w:rsidR="00DA16BE">
        <w:rPr>
          <w:rFonts w:hint="eastAsia"/>
        </w:rPr>
        <w:t>本契約</w:t>
      </w:r>
      <w:r w:rsidR="001E2305">
        <w:rPr>
          <w:rFonts w:hint="eastAsia"/>
        </w:rPr>
        <w:t>及び本新株予約権発行に</w:t>
      </w:r>
      <w:r w:rsidR="00A85CF5">
        <w:rPr>
          <w:rFonts w:hint="eastAsia"/>
        </w:rPr>
        <w:t>よる</w:t>
      </w:r>
      <w:r w:rsidR="001E2305">
        <w:rPr>
          <w:rFonts w:hint="eastAsia"/>
        </w:rPr>
        <w:t>資金調達</w:t>
      </w:r>
      <w:r w:rsidR="00DA16BE">
        <w:rPr>
          <w:rFonts w:hint="eastAsia"/>
        </w:rPr>
        <w:t>に関するプレスリリースその他の対外公表</w:t>
      </w:r>
      <w:r w:rsidR="00A85CF5">
        <w:rPr>
          <w:rFonts w:hint="eastAsia"/>
        </w:rPr>
        <w:t>を行うことができる。</w:t>
      </w:r>
    </w:p>
    <w:p w14:paraId="62BA57EA" w14:textId="77777777" w:rsidR="00DA16BE" w:rsidRDefault="00DA16BE" w:rsidP="00DA16BE">
      <w:pPr>
        <w:ind w:left="454" w:hanging="454"/>
      </w:pPr>
    </w:p>
    <w:p w14:paraId="21CB89BF" w14:textId="77777777" w:rsidR="00326581" w:rsidRDefault="00326581">
      <w:pPr>
        <w:pStyle w:val="1"/>
        <w:rPr>
          <w:b/>
        </w:rPr>
      </w:pPr>
      <w:r>
        <w:rPr>
          <w:rFonts w:hint="eastAsia"/>
          <w:b/>
        </w:rPr>
        <w:t>第</w:t>
      </w:r>
      <w:r w:rsidR="00166790">
        <w:rPr>
          <w:b/>
        </w:rPr>
        <w:t>1</w:t>
      </w:r>
      <w:r w:rsidR="00167B76">
        <w:rPr>
          <w:b/>
        </w:rPr>
        <w:t>2</w:t>
      </w:r>
      <w:r>
        <w:rPr>
          <w:rFonts w:hint="eastAsia"/>
          <w:b/>
        </w:rPr>
        <w:t>条（権利義務の譲渡禁止</w:t>
      </w:r>
      <w:r w:rsidR="0029046C">
        <w:rPr>
          <w:rFonts w:hint="eastAsia"/>
          <w:b/>
        </w:rPr>
        <w:t>、本新株予約権の処分の禁止</w:t>
      </w:r>
      <w:r>
        <w:rPr>
          <w:rFonts w:hint="eastAsia"/>
          <w:b/>
        </w:rPr>
        <w:t>）</w:t>
      </w:r>
    </w:p>
    <w:p w14:paraId="187020C8" w14:textId="0A135CD6" w:rsidR="00694E29" w:rsidRDefault="0029046C" w:rsidP="0029046C">
      <w:pPr>
        <w:ind w:left="454" w:hanging="454"/>
      </w:pPr>
      <w:r>
        <w:rPr>
          <w:rFonts w:hint="eastAsia"/>
        </w:rPr>
        <w:t>1</w:t>
      </w:r>
      <w:r>
        <w:t>.</w:t>
      </w:r>
      <w:r>
        <w:tab/>
      </w:r>
      <w:r w:rsidR="00326581">
        <w:rPr>
          <w:rFonts w:hint="eastAsia"/>
        </w:rPr>
        <w:t xml:space="preserve">　</w:t>
      </w:r>
      <w:r w:rsidR="00054269">
        <w:rPr>
          <w:rFonts w:hint="eastAsia"/>
        </w:rPr>
        <w:t>全</w:t>
      </w:r>
      <w:r w:rsidR="00326581">
        <w:rPr>
          <w:rFonts w:hint="eastAsia"/>
        </w:rPr>
        <w:t>当事者は、</w:t>
      </w:r>
      <w:r w:rsidR="00054269">
        <w:rPr>
          <w:rFonts w:hint="eastAsia"/>
        </w:rPr>
        <w:t>他の各</w:t>
      </w:r>
      <w:r w:rsidR="002128B7">
        <w:rPr>
          <w:rFonts w:hint="eastAsia"/>
        </w:rPr>
        <w:t>当事者</w:t>
      </w:r>
      <w:r w:rsidR="00326581">
        <w:rPr>
          <w:rFonts w:hint="eastAsia"/>
        </w:rPr>
        <w:t>の事前の書面による同意を得ない限り、本契約上の地位又は本契約に基づく権利義務の全部又は一部について、第三者に対してこれを譲渡し若しくは引き受けさせ、第三者のためにこれに担保を設定し、又はその他の処分をしてはならない。</w:t>
      </w:r>
    </w:p>
    <w:p w14:paraId="20A65B92" w14:textId="55FE43E1" w:rsidR="00B7356E" w:rsidRDefault="0029046C" w:rsidP="0029046C">
      <w:pPr>
        <w:ind w:left="454" w:hanging="454"/>
      </w:pPr>
      <w:r>
        <w:rPr>
          <w:rFonts w:hint="eastAsia"/>
        </w:rPr>
        <w:t>2</w:t>
      </w:r>
      <w:r>
        <w:t>.</w:t>
      </w:r>
      <w:r>
        <w:tab/>
      </w:r>
      <w:r>
        <w:rPr>
          <w:rFonts w:hint="eastAsia"/>
        </w:rPr>
        <w:t xml:space="preserve">　</w:t>
      </w:r>
      <w:r w:rsidR="00054269">
        <w:rPr>
          <w:rFonts w:hint="eastAsia"/>
        </w:rPr>
        <w:t>全</w:t>
      </w:r>
      <w:r>
        <w:rPr>
          <w:rFonts w:hint="eastAsia"/>
        </w:rPr>
        <w:t>投資家は、本新株予約権</w:t>
      </w:r>
      <w:r w:rsidR="00862ECE">
        <w:rPr>
          <w:rFonts w:hint="eastAsia"/>
        </w:rPr>
        <w:t>の全部又は一部</w:t>
      </w:r>
      <w:r w:rsidR="00001E75">
        <w:rPr>
          <w:rFonts w:hint="eastAsia"/>
        </w:rPr>
        <w:t>について、第三者に対して</w:t>
      </w:r>
      <w:r w:rsidR="00200DCD">
        <w:rPr>
          <w:rFonts w:hint="eastAsia"/>
        </w:rPr>
        <w:t>これを</w:t>
      </w:r>
      <w:r w:rsidR="00001E75">
        <w:rPr>
          <w:rFonts w:hint="eastAsia"/>
        </w:rPr>
        <w:t>譲渡し若しくは引き受けさせ、第三者のために</w:t>
      </w:r>
      <w:r w:rsidR="00200DCD">
        <w:rPr>
          <w:rFonts w:hint="eastAsia"/>
        </w:rPr>
        <w:t>これ</w:t>
      </w:r>
      <w:r w:rsidR="00001E75">
        <w:rPr>
          <w:rFonts w:hint="eastAsia"/>
        </w:rPr>
        <w:t>に担保を設定し、又はその他の処分をしてはならない。</w:t>
      </w:r>
    </w:p>
    <w:p w14:paraId="2913AB62" w14:textId="23DD3A23" w:rsidR="00C95C0E" w:rsidRDefault="00B7356E" w:rsidP="00AB518C">
      <w:pPr>
        <w:ind w:left="454" w:hanging="454"/>
        <w:rPr>
          <w:highlight w:val="cyan"/>
        </w:rPr>
      </w:pPr>
      <w:r w:rsidRPr="00AB518C">
        <w:t>3.</w:t>
      </w:r>
      <w:r w:rsidRPr="00AB518C">
        <w:tab/>
      </w:r>
      <w:r w:rsidRPr="00AB518C">
        <w:rPr>
          <w:rFonts w:hint="eastAsia"/>
        </w:rPr>
        <w:t xml:space="preserve">　</w:t>
      </w:r>
      <w:r w:rsidR="00200DCD">
        <w:rPr>
          <w:rFonts w:hint="eastAsia"/>
        </w:rPr>
        <w:t>前二項の定めにかかわらず、</w:t>
      </w:r>
      <w:r w:rsidR="00054269">
        <w:rPr>
          <w:rFonts w:hint="eastAsia"/>
        </w:rPr>
        <w:t>各</w:t>
      </w:r>
      <w:r w:rsidRPr="00AB518C">
        <w:rPr>
          <w:rFonts w:hint="eastAsia"/>
        </w:rPr>
        <w:t>投資家は</w:t>
      </w:r>
      <w:r w:rsidR="007B3565">
        <w:rPr>
          <w:rFonts w:hint="eastAsia"/>
        </w:rPr>
        <w:t>、関係者が本契約の当事者として参加することを条件として、その保有する本新株予約権の全部を、当該関係者に対して譲渡することができる。この場合、当該</w:t>
      </w:r>
      <w:r w:rsidR="00054269">
        <w:rPr>
          <w:rFonts w:hint="eastAsia"/>
        </w:rPr>
        <w:t>各</w:t>
      </w:r>
      <w:r w:rsidR="007B3565">
        <w:rPr>
          <w:rFonts w:hint="eastAsia"/>
        </w:rPr>
        <w:t>投資家は、当該関係者が署名又は記名押印した本契約の署名</w:t>
      </w:r>
      <w:r w:rsidR="00311F64">
        <w:rPr>
          <w:rFonts w:hint="eastAsia"/>
        </w:rPr>
        <w:t>ページ</w:t>
      </w:r>
      <w:r w:rsidR="007B3565">
        <w:rPr>
          <w:rFonts w:hint="eastAsia"/>
        </w:rPr>
        <w:t>を、他の</w:t>
      </w:r>
      <w:r w:rsidR="00054269">
        <w:rPr>
          <w:rFonts w:hint="eastAsia"/>
        </w:rPr>
        <w:t>各</w:t>
      </w:r>
      <w:r w:rsidR="007B3565">
        <w:rPr>
          <w:rFonts w:hint="eastAsia"/>
        </w:rPr>
        <w:t>当事者に対して交付しなければならず、当該関係者は当該署名又は記名押印した</w:t>
      </w:r>
      <w:r w:rsidR="00955F6A">
        <w:rPr>
          <w:rFonts w:hint="eastAsia"/>
        </w:rPr>
        <w:t>署名ページ記載の</w:t>
      </w:r>
      <w:r w:rsidR="007B3565">
        <w:rPr>
          <w:rFonts w:hint="eastAsia"/>
        </w:rPr>
        <w:t>日付で新たに投資家として本契約の当事者に追加され</w:t>
      </w:r>
      <w:r w:rsidR="00311F64">
        <w:rPr>
          <w:rFonts w:hint="eastAsia"/>
        </w:rPr>
        <w:t>、本契約の条件に拘束される</w:t>
      </w:r>
      <w:r w:rsidR="00466C03">
        <w:rPr>
          <w:rFonts w:hint="eastAsia"/>
        </w:rPr>
        <w:t>ものとする</w:t>
      </w:r>
      <w:r w:rsidR="007B3565">
        <w:rPr>
          <w:rFonts w:hint="eastAsia"/>
        </w:rPr>
        <w:t>。</w:t>
      </w:r>
    </w:p>
    <w:p w14:paraId="72A2A30B" w14:textId="69059121" w:rsidR="00862ECE" w:rsidRPr="004C573C" w:rsidRDefault="00C95C0E" w:rsidP="00AB518C">
      <w:pPr>
        <w:ind w:left="454" w:hanging="454"/>
        <w:rPr>
          <w:shd w:val="clear" w:color="auto" w:fill="E2EFD9"/>
        </w:rPr>
      </w:pPr>
      <w:r w:rsidRPr="004C573C">
        <w:t>4.</w:t>
      </w:r>
      <w:r w:rsidRPr="004C573C">
        <w:tab/>
      </w:r>
      <w:r w:rsidRPr="004C573C">
        <w:rPr>
          <w:rFonts w:hint="eastAsia"/>
        </w:rPr>
        <w:t xml:space="preserve">　</w:t>
      </w:r>
      <w:r>
        <w:rPr>
          <w:rFonts w:hint="eastAsia"/>
        </w:rPr>
        <w:t>本条第</w:t>
      </w:r>
      <w:r>
        <w:rPr>
          <w:rFonts w:hint="eastAsia"/>
        </w:rPr>
        <w:t>1</w:t>
      </w:r>
      <w:r>
        <w:rPr>
          <w:rFonts w:hint="eastAsia"/>
        </w:rPr>
        <w:t>項及び第</w:t>
      </w:r>
      <w:r>
        <w:rPr>
          <w:rFonts w:hint="eastAsia"/>
        </w:rPr>
        <w:t>2</w:t>
      </w:r>
      <w:r>
        <w:rPr>
          <w:rFonts w:hint="eastAsia"/>
        </w:rPr>
        <w:t>項の定めにかかわらず、</w:t>
      </w:r>
      <w:r w:rsidR="00054269">
        <w:rPr>
          <w:rFonts w:hint="eastAsia"/>
        </w:rPr>
        <w:t>各</w:t>
      </w:r>
      <w:r w:rsidR="009C2C43">
        <w:rPr>
          <w:rFonts w:hint="eastAsia"/>
        </w:rPr>
        <w:t>投資家の相続人は、本新株予約権を相続した旨を対象会社が合理的に認める証拠資料を添えて</w:t>
      </w:r>
      <w:r w:rsidR="00054269">
        <w:rPr>
          <w:rFonts w:hint="eastAsia"/>
        </w:rPr>
        <w:t>対象会社が合理的に指定する期間内に</w:t>
      </w:r>
      <w:r w:rsidR="009C2C43">
        <w:rPr>
          <w:rFonts w:hint="eastAsia"/>
        </w:rPr>
        <w:t>対象会社に対して通知した場合に限り、相続した本新株予約権を</w:t>
      </w:r>
      <w:r w:rsidR="009C2C43" w:rsidRPr="00BB13E3">
        <w:rPr>
          <w:rFonts w:hint="eastAsia"/>
          <w:b/>
        </w:rPr>
        <w:t>別紙</w:t>
      </w:r>
      <w:r w:rsidR="009C2C43" w:rsidRPr="00BB13E3">
        <w:rPr>
          <w:rFonts w:hint="eastAsia"/>
          <w:b/>
        </w:rPr>
        <w:t>2</w:t>
      </w:r>
      <w:r w:rsidR="009C2C43" w:rsidRPr="00BB13E3">
        <w:rPr>
          <w:b/>
        </w:rPr>
        <w:t>.1</w:t>
      </w:r>
      <w:r w:rsidR="009C2C43">
        <w:rPr>
          <w:rFonts w:hint="eastAsia"/>
        </w:rPr>
        <w:t>の定めに従い行使することができる。</w:t>
      </w:r>
    </w:p>
    <w:p w14:paraId="6455D208" w14:textId="77777777" w:rsidR="00326581" w:rsidRDefault="00326581">
      <w:pPr>
        <w:ind w:left="454"/>
      </w:pPr>
    </w:p>
    <w:p w14:paraId="4B67729E" w14:textId="77777777" w:rsidR="00147539" w:rsidRPr="00912AC0" w:rsidRDefault="003E42F1" w:rsidP="00147539">
      <w:pPr>
        <w:pStyle w:val="1"/>
        <w:keepNext w:val="0"/>
        <w:rPr>
          <w:highlight w:val="yellow"/>
          <w:shd w:val="clear" w:color="auto" w:fill="E2EFD9"/>
        </w:rPr>
      </w:pPr>
      <w:r w:rsidRPr="00C70810">
        <w:rPr>
          <w:rFonts w:hint="eastAsia"/>
          <w:b/>
        </w:rPr>
        <w:t>第</w:t>
      </w:r>
      <w:r w:rsidRPr="00C70810">
        <w:rPr>
          <w:rFonts w:hint="eastAsia"/>
          <w:b/>
        </w:rPr>
        <w:t>1</w:t>
      </w:r>
      <w:r>
        <w:rPr>
          <w:b/>
        </w:rPr>
        <w:t>3</w:t>
      </w:r>
      <w:r w:rsidRPr="00C70810">
        <w:rPr>
          <w:rFonts w:hint="eastAsia"/>
          <w:b/>
        </w:rPr>
        <w:t>条（</w:t>
      </w:r>
      <w:r>
        <w:rPr>
          <w:rFonts w:hint="eastAsia"/>
          <w:b/>
        </w:rPr>
        <w:t>支払順位</w:t>
      </w:r>
      <w:r w:rsidRPr="00C70810">
        <w:rPr>
          <w:rFonts w:hint="eastAsia"/>
          <w:b/>
        </w:rPr>
        <w:t>）</w:t>
      </w:r>
    </w:p>
    <w:p w14:paraId="5AA4FEF3" w14:textId="790C139F" w:rsidR="00186863" w:rsidRDefault="00AC53E3" w:rsidP="00912AC0">
      <w:pPr>
        <w:ind w:left="454"/>
      </w:pPr>
      <w:r>
        <w:rPr>
          <w:rFonts w:hint="eastAsia"/>
        </w:rPr>
        <w:t xml:space="preserve">　</w:t>
      </w:r>
      <w:r w:rsidR="00054269">
        <w:rPr>
          <w:rFonts w:hint="eastAsia"/>
        </w:rPr>
        <w:t>全当事者</w:t>
      </w:r>
      <w:r w:rsidR="003A7670">
        <w:rPr>
          <w:rFonts w:hint="eastAsia"/>
        </w:rPr>
        <w:t>は、</w:t>
      </w:r>
      <w:r w:rsidR="00292FEF">
        <w:rPr>
          <w:rFonts w:hint="eastAsia"/>
        </w:rPr>
        <w:t>本新株予約権に基づき負担する債務及び負債（</w:t>
      </w:r>
      <w:r w:rsidR="002E3CEA" w:rsidRPr="00912AC0">
        <w:rPr>
          <w:rFonts w:hint="eastAsia"/>
          <w:b/>
        </w:rPr>
        <w:t>別紙</w:t>
      </w:r>
      <w:r w:rsidR="002E3CEA" w:rsidRPr="00912AC0">
        <w:rPr>
          <w:rFonts w:hint="eastAsia"/>
          <w:b/>
        </w:rPr>
        <w:t>2</w:t>
      </w:r>
      <w:r w:rsidR="002E3CEA" w:rsidRPr="00912AC0">
        <w:rPr>
          <w:b/>
        </w:rPr>
        <w:t>.1</w:t>
      </w:r>
      <w:r w:rsidR="002E3CEA">
        <w:rPr>
          <w:rFonts w:hint="eastAsia"/>
        </w:rPr>
        <w:t>に定義される</w:t>
      </w:r>
      <w:r w:rsidR="007A5280">
        <w:rPr>
          <w:rFonts w:hint="eastAsia"/>
        </w:rPr>
        <w:t>本新株予約権に係る</w:t>
      </w:r>
      <w:r w:rsidR="003A7670">
        <w:rPr>
          <w:rFonts w:hint="eastAsia"/>
        </w:rPr>
        <w:t>キャッシュアウト金額</w:t>
      </w:r>
      <w:r w:rsidR="001D616F">
        <w:rPr>
          <w:rFonts w:hint="eastAsia"/>
        </w:rPr>
        <w:t>その他</w:t>
      </w:r>
      <w:r w:rsidR="00292FEF">
        <w:rPr>
          <w:rFonts w:hint="eastAsia"/>
        </w:rPr>
        <w:t>の支払債務を含</w:t>
      </w:r>
      <w:r w:rsidR="002E3CEA">
        <w:rPr>
          <w:rFonts w:hint="eastAsia"/>
        </w:rPr>
        <w:t>む</w:t>
      </w:r>
      <w:r w:rsidR="00CD7C39">
        <w:rPr>
          <w:rFonts w:hint="eastAsia"/>
        </w:rPr>
        <w:t>。</w:t>
      </w:r>
      <w:r w:rsidR="00292FEF">
        <w:rPr>
          <w:rFonts w:hint="eastAsia"/>
        </w:rPr>
        <w:t>）</w:t>
      </w:r>
      <w:r w:rsidR="00CB6CA3">
        <w:rPr>
          <w:rFonts w:hint="eastAsia"/>
        </w:rPr>
        <w:t>について</w:t>
      </w:r>
      <w:r w:rsidR="007A5280">
        <w:rPr>
          <w:rFonts w:hint="eastAsia"/>
        </w:rPr>
        <w:t>、</w:t>
      </w:r>
      <w:r w:rsidR="002A1756">
        <w:rPr>
          <w:rFonts w:hint="eastAsia"/>
        </w:rPr>
        <w:t>対象会社が</w:t>
      </w:r>
      <w:r w:rsidR="00292FEF">
        <w:rPr>
          <w:rFonts w:hint="eastAsia"/>
        </w:rPr>
        <w:t>一般債権者に対して負担する債務及び負債と同</w:t>
      </w:r>
      <w:r w:rsidR="00C667F5">
        <w:rPr>
          <w:rFonts w:hint="eastAsia"/>
        </w:rPr>
        <w:t>一の支払</w:t>
      </w:r>
      <w:r w:rsidR="00292FEF">
        <w:rPr>
          <w:rFonts w:hint="eastAsia"/>
        </w:rPr>
        <w:t>順位で</w:t>
      </w:r>
      <w:r w:rsidR="00CB6CA3">
        <w:rPr>
          <w:rFonts w:hint="eastAsia"/>
        </w:rPr>
        <w:t>支払う</w:t>
      </w:r>
      <w:r w:rsidR="007A5280">
        <w:rPr>
          <w:rFonts w:hint="eastAsia"/>
        </w:rPr>
        <w:t>ことを承認する。</w:t>
      </w:r>
    </w:p>
    <w:p w14:paraId="06D58B2B" w14:textId="77777777" w:rsidR="00912AC0" w:rsidRPr="00943ECC" w:rsidRDefault="00912AC0" w:rsidP="00912AC0">
      <w:pPr>
        <w:ind w:left="454"/>
      </w:pPr>
    </w:p>
    <w:p w14:paraId="4948B0C2" w14:textId="77777777" w:rsidR="00183E0C" w:rsidRDefault="00183E0C" w:rsidP="00183E0C">
      <w:pPr>
        <w:pStyle w:val="1"/>
        <w:rPr>
          <w:b/>
        </w:rPr>
      </w:pPr>
      <w:r>
        <w:rPr>
          <w:rFonts w:hint="eastAsia"/>
          <w:b/>
        </w:rPr>
        <w:t>第</w:t>
      </w:r>
      <w:r>
        <w:rPr>
          <w:b/>
        </w:rPr>
        <w:t>1</w:t>
      </w:r>
      <w:r>
        <w:rPr>
          <w:rFonts w:hint="eastAsia"/>
          <w:b/>
        </w:rPr>
        <w:t>4</w:t>
      </w:r>
      <w:r w:rsidR="003A6227">
        <w:rPr>
          <w:rFonts w:hint="eastAsia"/>
          <w:b/>
        </w:rPr>
        <w:t>条（転換対象株式数の調整</w:t>
      </w:r>
      <w:r>
        <w:rPr>
          <w:rFonts w:hint="eastAsia"/>
          <w:b/>
        </w:rPr>
        <w:t>）</w:t>
      </w:r>
    </w:p>
    <w:p w14:paraId="04B1EEE7" w14:textId="77777777" w:rsidR="00183E0C" w:rsidRPr="00912AC0" w:rsidRDefault="003A6227" w:rsidP="00183E0C">
      <w:pPr>
        <w:ind w:left="454"/>
        <w:rPr>
          <w:b/>
        </w:rPr>
      </w:pPr>
      <w:r w:rsidRPr="00912AC0">
        <w:rPr>
          <w:rFonts w:hint="eastAsia"/>
        </w:rPr>
        <w:t xml:space="preserve">　株式分割、株式併合、株式無償割当てその他これらに類する取引が行われた場合には、本新株予約権の転換により交付される転換対象株式（</w:t>
      </w:r>
      <w:r w:rsidRPr="007A6BD5">
        <w:rPr>
          <w:rFonts w:hint="eastAsia"/>
          <w:b/>
        </w:rPr>
        <w:t>別紙</w:t>
      </w:r>
      <w:r w:rsidRPr="007A6BD5">
        <w:rPr>
          <w:rFonts w:hint="eastAsia"/>
          <w:b/>
        </w:rPr>
        <w:t>2.1</w:t>
      </w:r>
      <w:r w:rsidRPr="00912AC0">
        <w:rPr>
          <w:rFonts w:hint="eastAsia"/>
        </w:rPr>
        <w:t>に定義される。）の数は、これに応じて合理的に調整される。</w:t>
      </w:r>
    </w:p>
    <w:p w14:paraId="3926C107" w14:textId="77777777" w:rsidR="002A1756" w:rsidRPr="007A6BD5" w:rsidRDefault="002A1756" w:rsidP="004C573C">
      <w:pPr>
        <w:ind w:left="454" w:hanging="454"/>
      </w:pPr>
    </w:p>
    <w:p w14:paraId="1EC7EA5C" w14:textId="77777777" w:rsidR="00326581" w:rsidRDefault="00326581">
      <w:pPr>
        <w:pStyle w:val="1"/>
        <w:rPr>
          <w:b/>
        </w:rPr>
      </w:pPr>
      <w:r>
        <w:rPr>
          <w:rFonts w:hint="eastAsia"/>
          <w:b/>
        </w:rPr>
        <w:t>第</w:t>
      </w:r>
      <w:r w:rsidR="00AE1502">
        <w:rPr>
          <w:b/>
        </w:rPr>
        <w:t>1</w:t>
      </w:r>
      <w:r w:rsidR="00183E0C">
        <w:rPr>
          <w:b/>
        </w:rPr>
        <w:t>5</w:t>
      </w:r>
      <w:r>
        <w:rPr>
          <w:rFonts w:hint="eastAsia"/>
          <w:b/>
        </w:rPr>
        <w:t>条（通知</w:t>
      </w:r>
      <w:r w:rsidR="00D72ED4">
        <w:rPr>
          <w:rFonts w:hint="eastAsia"/>
          <w:b/>
        </w:rPr>
        <w:t>、連絡</w:t>
      </w:r>
      <w:r>
        <w:rPr>
          <w:rFonts w:hint="eastAsia"/>
          <w:b/>
        </w:rPr>
        <w:t>）</w:t>
      </w:r>
    </w:p>
    <w:p w14:paraId="76768377" w14:textId="0C7A6FEC" w:rsidR="00326581" w:rsidRDefault="00326581">
      <w:pPr>
        <w:ind w:left="454"/>
      </w:pPr>
      <w:r>
        <w:rPr>
          <w:rFonts w:hint="eastAsia"/>
          <w:b/>
        </w:rPr>
        <w:t xml:space="preserve">　</w:t>
      </w:r>
      <w:r>
        <w:rPr>
          <w:rFonts w:hint="eastAsia"/>
        </w:rPr>
        <w:t>本契約に関連する</w:t>
      </w:r>
      <w:r w:rsidR="00054269">
        <w:rPr>
          <w:rFonts w:hint="eastAsia"/>
        </w:rPr>
        <w:t>全</w:t>
      </w:r>
      <w:r>
        <w:rPr>
          <w:rFonts w:hint="eastAsia"/>
        </w:rPr>
        <w:t>当事者間の通知、同意、意思表示その他の連絡は</w:t>
      </w:r>
      <w:r w:rsidR="00527249">
        <w:rPr>
          <w:rFonts w:hint="eastAsia"/>
        </w:rPr>
        <w:t>、</w:t>
      </w:r>
      <w:r w:rsidR="00B72121">
        <w:rPr>
          <w:rFonts w:hint="eastAsia"/>
          <w:b/>
        </w:rPr>
        <w:t>別紙</w:t>
      </w:r>
      <w:r w:rsidR="00B72121">
        <w:rPr>
          <w:rFonts w:hint="eastAsia"/>
          <w:b/>
        </w:rPr>
        <w:t>1</w:t>
      </w:r>
      <w:r w:rsidR="00527249">
        <w:rPr>
          <w:rFonts w:hint="eastAsia"/>
        </w:rPr>
        <w:t>の「連絡先」記載の連絡先へ、</w:t>
      </w:r>
      <w:r w:rsidR="00527249">
        <w:rPr>
          <w:rFonts w:hint="eastAsia"/>
        </w:rPr>
        <w:t>(</w:t>
      </w:r>
      <w:proofErr w:type="spellStart"/>
      <w:r w:rsidR="00527249">
        <w:rPr>
          <w:rFonts w:hint="eastAsia"/>
        </w:rPr>
        <w:t>i</w:t>
      </w:r>
      <w:proofErr w:type="spellEnd"/>
      <w:r w:rsidR="00527249">
        <w:rPr>
          <w:rFonts w:hint="eastAsia"/>
        </w:rPr>
        <w:t>)</w:t>
      </w:r>
      <w:r w:rsidR="00527249">
        <w:rPr>
          <w:rFonts w:hint="eastAsia"/>
        </w:rPr>
        <w:t>書面による手交、</w:t>
      </w:r>
      <w:r w:rsidR="00527249">
        <w:rPr>
          <w:rFonts w:hint="eastAsia"/>
        </w:rPr>
        <w:t>(ii)</w:t>
      </w:r>
      <w:r w:rsidR="00527249">
        <w:rPr>
          <w:rFonts w:hint="eastAsia"/>
        </w:rPr>
        <w:t>郵便による送付、又は</w:t>
      </w:r>
      <w:r w:rsidR="00527249">
        <w:rPr>
          <w:rFonts w:hint="eastAsia"/>
        </w:rPr>
        <w:t>(iii)</w:t>
      </w:r>
      <w:r w:rsidR="00527249">
        <w:rPr>
          <w:rFonts w:hint="eastAsia"/>
        </w:rPr>
        <w:t>電子メール送信のいずれかの方法により行う。</w:t>
      </w:r>
      <w:r w:rsidR="00AE579B">
        <w:rPr>
          <w:rFonts w:hint="eastAsia"/>
        </w:rPr>
        <w:t>また、</w:t>
      </w:r>
      <w:r w:rsidR="00054269">
        <w:rPr>
          <w:rFonts w:hint="eastAsia"/>
        </w:rPr>
        <w:t>各</w:t>
      </w:r>
      <w:r w:rsidR="00AE579B">
        <w:rPr>
          <w:rFonts w:hint="eastAsia"/>
        </w:rPr>
        <w:t>当事者は、</w:t>
      </w:r>
      <w:r w:rsidR="00955F6A">
        <w:rPr>
          <w:rFonts w:hint="eastAsia"/>
        </w:rPr>
        <w:t>他の</w:t>
      </w:r>
      <w:r w:rsidR="00054269">
        <w:rPr>
          <w:rFonts w:hint="eastAsia"/>
        </w:rPr>
        <w:t>各</w:t>
      </w:r>
      <w:r w:rsidR="00955F6A">
        <w:rPr>
          <w:rFonts w:hint="eastAsia"/>
        </w:rPr>
        <w:t>当事者に対して</w:t>
      </w:r>
      <w:r w:rsidR="00AE579B">
        <w:rPr>
          <w:rFonts w:hint="eastAsia"/>
        </w:rPr>
        <w:t>本条に従った通知をすることにより、連絡先の情報を変更することができる。</w:t>
      </w:r>
    </w:p>
    <w:p w14:paraId="3B9E6757" w14:textId="77777777" w:rsidR="00326581" w:rsidRPr="00054269" w:rsidRDefault="00326581">
      <w:pPr>
        <w:ind w:left="454"/>
        <w:rPr>
          <w:b/>
        </w:rPr>
      </w:pPr>
    </w:p>
    <w:p w14:paraId="46EF38DD" w14:textId="77777777" w:rsidR="00326581" w:rsidRDefault="00326581">
      <w:pPr>
        <w:pStyle w:val="1"/>
        <w:rPr>
          <w:b/>
        </w:rPr>
      </w:pPr>
      <w:r>
        <w:rPr>
          <w:rFonts w:hint="eastAsia"/>
          <w:b/>
        </w:rPr>
        <w:t>第</w:t>
      </w:r>
      <w:r w:rsidR="00AE1502">
        <w:rPr>
          <w:b/>
        </w:rPr>
        <w:t>1</w:t>
      </w:r>
      <w:r w:rsidR="00183E0C">
        <w:rPr>
          <w:b/>
        </w:rPr>
        <w:t>6</w:t>
      </w:r>
      <w:r>
        <w:rPr>
          <w:rFonts w:hint="eastAsia"/>
          <w:b/>
        </w:rPr>
        <w:t>条（費用負担）</w:t>
      </w:r>
    </w:p>
    <w:p w14:paraId="62656254" w14:textId="0A484195" w:rsidR="00326581" w:rsidRDefault="005E1492" w:rsidP="00AB518C">
      <w:pPr>
        <w:ind w:left="454"/>
      </w:pPr>
      <w:r>
        <w:rPr>
          <w:rFonts w:hint="eastAsia"/>
        </w:rPr>
        <w:t xml:space="preserve">　</w:t>
      </w:r>
      <w:r w:rsidR="00054269">
        <w:rPr>
          <w:rFonts w:hint="eastAsia"/>
        </w:rPr>
        <w:t>全</w:t>
      </w:r>
      <w:r>
        <w:rPr>
          <w:rFonts w:hint="eastAsia"/>
        </w:rPr>
        <w:t>当事者は、</w:t>
      </w:r>
      <w:r w:rsidR="00326581">
        <w:rPr>
          <w:rFonts w:hint="eastAsia"/>
        </w:rPr>
        <w:t>本契約に別段の定めがある場合及び</w:t>
      </w:r>
      <w:r w:rsidR="009E5137" w:rsidRPr="008566A6">
        <w:rPr>
          <w:rFonts w:hint="eastAsia"/>
        </w:rPr>
        <w:t>全</w:t>
      </w:r>
      <w:r w:rsidR="00326581" w:rsidRPr="008566A6">
        <w:rPr>
          <w:rFonts w:hint="eastAsia"/>
        </w:rPr>
        <w:t>当事者間</w:t>
      </w:r>
      <w:r w:rsidR="00326581">
        <w:rPr>
          <w:rFonts w:hint="eastAsia"/>
        </w:rPr>
        <w:t>で別途合意した場合を除き、本契約の締結及び履行に関連してそれぞれに発生する費用について、各自でこれらを負担する。</w:t>
      </w:r>
    </w:p>
    <w:p w14:paraId="667A2DDE" w14:textId="77777777" w:rsidR="00326581" w:rsidRPr="00054269" w:rsidRDefault="00326581">
      <w:pPr>
        <w:ind w:left="454"/>
      </w:pPr>
    </w:p>
    <w:p w14:paraId="783E996D" w14:textId="77777777" w:rsidR="00326581" w:rsidRDefault="00326581">
      <w:pPr>
        <w:pStyle w:val="1"/>
        <w:rPr>
          <w:b/>
        </w:rPr>
      </w:pPr>
      <w:r>
        <w:rPr>
          <w:rFonts w:hint="eastAsia"/>
          <w:b/>
        </w:rPr>
        <w:t>第</w:t>
      </w:r>
      <w:r w:rsidR="00166790">
        <w:rPr>
          <w:b/>
        </w:rPr>
        <w:t>1</w:t>
      </w:r>
      <w:r w:rsidR="00183E0C">
        <w:rPr>
          <w:b/>
        </w:rPr>
        <w:t>7</w:t>
      </w:r>
      <w:r>
        <w:rPr>
          <w:rFonts w:hint="eastAsia"/>
          <w:b/>
        </w:rPr>
        <w:t>条（本契約の可分性）</w:t>
      </w:r>
    </w:p>
    <w:p w14:paraId="1490ED80" w14:textId="77777777" w:rsidR="00326581" w:rsidRDefault="00326581">
      <w:pPr>
        <w:ind w:left="454"/>
      </w:pPr>
      <w:r>
        <w:rPr>
          <w:rFonts w:hint="eastAsia"/>
        </w:rPr>
        <w:t xml:space="preserve">　本契約の一部の条項が無効、違法又は執行不能となった場合においても、その他の条項の有効性、合法性及び執行可能性はいかなる意味においても損なわれることなく、また影響を受けない。</w:t>
      </w:r>
    </w:p>
    <w:p w14:paraId="16F40791" w14:textId="77777777" w:rsidR="00326581" w:rsidRDefault="00326581"/>
    <w:p w14:paraId="2AD304C4" w14:textId="77777777" w:rsidR="00326581" w:rsidRDefault="00326581">
      <w:pPr>
        <w:keepNext/>
        <w:ind w:left="454" w:hanging="454"/>
        <w:rPr>
          <w:b/>
        </w:rPr>
      </w:pPr>
      <w:r>
        <w:rPr>
          <w:rFonts w:hint="eastAsia"/>
          <w:b/>
        </w:rPr>
        <w:t>第</w:t>
      </w:r>
      <w:r w:rsidR="00AE1502">
        <w:rPr>
          <w:b/>
        </w:rPr>
        <w:t>1</w:t>
      </w:r>
      <w:r w:rsidR="00183E0C">
        <w:rPr>
          <w:b/>
        </w:rPr>
        <w:t>8</w:t>
      </w:r>
      <w:r>
        <w:rPr>
          <w:rFonts w:hint="eastAsia"/>
          <w:b/>
        </w:rPr>
        <w:t>条（</w:t>
      </w:r>
      <w:r w:rsidR="00B93463">
        <w:rPr>
          <w:rFonts w:hint="eastAsia"/>
          <w:b/>
        </w:rPr>
        <w:t>本契約及び本新株予約権の修正・</w:t>
      </w:r>
      <w:r>
        <w:rPr>
          <w:rFonts w:hint="eastAsia"/>
          <w:b/>
        </w:rPr>
        <w:t>変更）</w:t>
      </w:r>
    </w:p>
    <w:p w14:paraId="7C6AAACA" w14:textId="15BC6EF9" w:rsidR="00326581" w:rsidRDefault="00326581" w:rsidP="00E93EE2">
      <w:pPr>
        <w:ind w:left="454"/>
      </w:pPr>
      <w:r>
        <w:rPr>
          <w:rFonts w:hint="eastAsia"/>
        </w:rPr>
        <w:t xml:space="preserve">　本契約</w:t>
      </w:r>
      <w:r w:rsidR="00B44858">
        <w:rPr>
          <w:rFonts w:hint="eastAsia"/>
        </w:rPr>
        <w:t>及び</w:t>
      </w:r>
      <w:r w:rsidR="00B44858" w:rsidRPr="00AB518C">
        <w:rPr>
          <w:rFonts w:hint="eastAsia"/>
          <w:b/>
        </w:rPr>
        <w:t>別紙</w:t>
      </w:r>
      <w:r w:rsidR="00B44858" w:rsidRPr="00AB518C">
        <w:rPr>
          <w:rFonts w:hint="eastAsia"/>
          <w:b/>
        </w:rPr>
        <w:t>2.1</w:t>
      </w:r>
      <w:r w:rsidR="00B44858">
        <w:rPr>
          <w:rFonts w:hint="eastAsia"/>
        </w:rPr>
        <w:t>記載の本新株予約権の内容</w:t>
      </w:r>
      <w:r>
        <w:rPr>
          <w:rFonts w:hint="eastAsia"/>
        </w:rPr>
        <w:t>は、</w:t>
      </w:r>
      <w:r w:rsidR="00E838F5">
        <w:rPr>
          <w:rFonts w:hint="eastAsia"/>
        </w:rPr>
        <w:t>対象会社及び</w:t>
      </w:r>
      <w:r w:rsidR="006D6E3E">
        <w:rPr>
          <w:rFonts w:hint="eastAsia"/>
        </w:rPr>
        <w:t>多数投資家</w:t>
      </w:r>
      <w:r w:rsidR="00E838F5">
        <w:rPr>
          <w:rFonts w:hint="eastAsia"/>
        </w:rPr>
        <w:t>間の書面によ</w:t>
      </w:r>
      <w:r w:rsidR="002F070B">
        <w:rPr>
          <w:rFonts w:hint="eastAsia"/>
        </w:rPr>
        <w:t>る合意</w:t>
      </w:r>
      <w:r w:rsidR="00B93463">
        <w:rPr>
          <w:rFonts w:hint="eastAsia"/>
        </w:rPr>
        <w:t>により</w:t>
      </w:r>
      <w:r>
        <w:rPr>
          <w:rFonts w:hint="eastAsia"/>
        </w:rPr>
        <w:t>修正又は変更することができる</w:t>
      </w:r>
      <w:r w:rsidR="00657654">
        <w:rPr>
          <w:rFonts w:hint="eastAsia"/>
        </w:rPr>
        <w:t>ものとし、</w:t>
      </w:r>
      <w:r w:rsidR="00054269">
        <w:rPr>
          <w:rFonts w:hint="eastAsia"/>
        </w:rPr>
        <w:t>全</w:t>
      </w:r>
      <w:r w:rsidR="00657654">
        <w:rPr>
          <w:rFonts w:hint="eastAsia"/>
        </w:rPr>
        <w:t>当事者は当該修正及び</w:t>
      </w:r>
      <w:r w:rsidR="00B93463">
        <w:rPr>
          <w:rFonts w:hint="eastAsia"/>
        </w:rPr>
        <w:t>変更に</w:t>
      </w:r>
      <w:r w:rsidR="00657654">
        <w:rPr>
          <w:rFonts w:hint="eastAsia"/>
        </w:rPr>
        <w:t>必要な措置を講じる</w:t>
      </w:r>
      <w:r w:rsidR="00B93463">
        <w:rPr>
          <w:rFonts w:hint="eastAsia"/>
        </w:rPr>
        <w:t>ものとする</w:t>
      </w:r>
      <w:r>
        <w:rPr>
          <w:rFonts w:hint="eastAsia"/>
        </w:rPr>
        <w:t>。</w:t>
      </w:r>
      <w:r w:rsidR="00E838F5">
        <w:rPr>
          <w:rFonts w:hint="eastAsia"/>
        </w:rPr>
        <w:t>但し、</w:t>
      </w:r>
      <w:r w:rsidR="00F86B56">
        <w:rPr>
          <w:rFonts w:hint="eastAsia"/>
        </w:rPr>
        <w:t>(</w:t>
      </w:r>
      <w:proofErr w:type="spellStart"/>
      <w:r w:rsidR="00F86B56">
        <w:rPr>
          <w:rFonts w:hint="eastAsia"/>
        </w:rPr>
        <w:t>i</w:t>
      </w:r>
      <w:proofErr w:type="spellEnd"/>
      <w:r w:rsidR="00F86B56">
        <w:rPr>
          <w:rFonts w:hint="eastAsia"/>
        </w:rPr>
        <w:t>)</w:t>
      </w:r>
      <w:r w:rsidR="00B44858">
        <w:rPr>
          <w:rFonts w:hint="eastAsia"/>
        </w:rPr>
        <w:t>本新株予約権に係る払込金額の修正又は変更</w:t>
      </w:r>
      <w:r w:rsidR="00F86B56">
        <w:rPr>
          <w:rFonts w:hint="eastAsia"/>
        </w:rPr>
        <w:t>及び</w:t>
      </w:r>
      <w:r w:rsidR="00F86B56">
        <w:rPr>
          <w:rFonts w:hint="eastAsia"/>
        </w:rPr>
        <w:t>(ii)</w:t>
      </w:r>
      <w:r w:rsidR="00054269">
        <w:rPr>
          <w:rFonts w:hint="eastAsia"/>
        </w:rPr>
        <w:t>全</w:t>
      </w:r>
      <w:r w:rsidR="00F86B56">
        <w:rPr>
          <w:rFonts w:hint="eastAsia"/>
        </w:rPr>
        <w:t>投資家のうち特定の者を別異に取り扱うことになるような変更又は修正</w:t>
      </w:r>
      <w:r w:rsidR="00B44858">
        <w:rPr>
          <w:rFonts w:hint="eastAsia"/>
        </w:rPr>
        <w:t>についてはその限りでなく、上記合意に加え、当該修正又は変更</w:t>
      </w:r>
      <w:r w:rsidR="00657654">
        <w:rPr>
          <w:rFonts w:hint="eastAsia"/>
        </w:rPr>
        <w:t>後の</w:t>
      </w:r>
      <w:r w:rsidR="00B44858">
        <w:rPr>
          <w:rFonts w:hint="eastAsia"/>
        </w:rPr>
        <w:t>条件</w:t>
      </w:r>
      <w:r w:rsidR="00F86B56">
        <w:rPr>
          <w:rFonts w:hint="eastAsia"/>
        </w:rPr>
        <w:t>又は内容</w:t>
      </w:r>
      <w:r w:rsidR="00B44858">
        <w:rPr>
          <w:rFonts w:hint="eastAsia"/>
        </w:rPr>
        <w:t>が適用される</w:t>
      </w:r>
      <w:r w:rsidR="00B93463">
        <w:rPr>
          <w:rFonts w:hint="eastAsia"/>
        </w:rPr>
        <w:t>こととなる</w:t>
      </w:r>
      <w:r w:rsidR="00054269">
        <w:rPr>
          <w:rFonts w:hint="eastAsia"/>
        </w:rPr>
        <w:t>各</w:t>
      </w:r>
      <w:r w:rsidR="00B44858">
        <w:rPr>
          <w:rFonts w:hint="eastAsia"/>
        </w:rPr>
        <w:t>投資家の書面による同意がなければ当該修正又は変更を行うことができない。</w:t>
      </w:r>
    </w:p>
    <w:p w14:paraId="2327148D" w14:textId="77777777" w:rsidR="00326581" w:rsidRDefault="00326581">
      <w:pPr>
        <w:ind w:left="454"/>
      </w:pPr>
    </w:p>
    <w:p w14:paraId="2D4C20CB" w14:textId="77777777" w:rsidR="00326581" w:rsidRDefault="00326581">
      <w:pPr>
        <w:pStyle w:val="1"/>
        <w:rPr>
          <w:b/>
        </w:rPr>
      </w:pPr>
      <w:r>
        <w:rPr>
          <w:rFonts w:hint="eastAsia"/>
          <w:b/>
        </w:rPr>
        <w:t>第</w:t>
      </w:r>
      <w:r w:rsidR="00AE1502">
        <w:rPr>
          <w:b/>
        </w:rPr>
        <w:t>1</w:t>
      </w:r>
      <w:r w:rsidR="00183E0C">
        <w:rPr>
          <w:b/>
        </w:rPr>
        <w:t>9</w:t>
      </w:r>
      <w:r>
        <w:rPr>
          <w:rFonts w:hint="eastAsia"/>
          <w:b/>
        </w:rPr>
        <w:t>条（準拠法・裁判管轄</w:t>
      </w:r>
      <w:r w:rsidR="0073556B">
        <w:rPr>
          <w:rFonts w:hint="eastAsia"/>
          <w:b/>
        </w:rPr>
        <w:t>、言語</w:t>
      </w:r>
      <w:r>
        <w:rPr>
          <w:rFonts w:hint="eastAsia"/>
          <w:b/>
        </w:rPr>
        <w:t>）</w:t>
      </w:r>
    </w:p>
    <w:p w14:paraId="5C92CEBB" w14:textId="77777777" w:rsidR="00326581" w:rsidRDefault="00DA37B9" w:rsidP="00E93EE2">
      <w:pPr>
        <w:ind w:left="454" w:hanging="454"/>
      </w:pPr>
      <w:r>
        <w:t>1.</w:t>
      </w:r>
      <w:r>
        <w:tab/>
      </w:r>
      <w:r w:rsidR="00326581">
        <w:rPr>
          <w:rFonts w:hint="eastAsia"/>
        </w:rPr>
        <w:t xml:space="preserve">　本契約は、日本法に準拠し、同法に従って解釈される。</w:t>
      </w:r>
      <w:r>
        <w:rPr>
          <w:rFonts w:hint="eastAsia"/>
        </w:rPr>
        <w:t>本契約に関連して生じた一切の紛争又は請求については、東京地方裁判所を第一審の専属的合意管轄裁判所とする。</w:t>
      </w:r>
    </w:p>
    <w:p w14:paraId="0711C49D" w14:textId="77777777" w:rsidR="00326581" w:rsidRDefault="00326581">
      <w:pPr>
        <w:ind w:left="454" w:hanging="454"/>
      </w:pPr>
      <w:r>
        <w:rPr>
          <w:rFonts w:hint="eastAsia"/>
        </w:rPr>
        <w:t>2.</w:t>
      </w:r>
      <w:r>
        <w:tab/>
      </w:r>
      <w:r>
        <w:rPr>
          <w:rFonts w:hint="eastAsia"/>
        </w:rPr>
        <w:t xml:space="preserve">　</w:t>
      </w:r>
      <w:r w:rsidR="0073556B">
        <w:rPr>
          <w:rFonts w:hint="eastAsia"/>
        </w:rPr>
        <w:t>本契約は日本語で作成され、必要に応じて当該日本語版を基に英語に翻訳する。</w:t>
      </w:r>
      <w:r w:rsidR="004C2143">
        <w:rPr>
          <w:rFonts w:hint="eastAsia"/>
        </w:rPr>
        <w:t>但</w:t>
      </w:r>
      <w:r w:rsidR="0073556B">
        <w:rPr>
          <w:rFonts w:hint="eastAsia"/>
        </w:rPr>
        <w:t>し、日本語版と英語版との間で内容に矛盾又は抵触がある場合には、日本語版が優先する。</w:t>
      </w:r>
    </w:p>
    <w:p w14:paraId="4FB064FF" w14:textId="77777777" w:rsidR="00326581" w:rsidRDefault="00326581">
      <w:pPr>
        <w:ind w:left="454" w:hanging="454"/>
      </w:pPr>
    </w:p>
    <w:p w14:paraId="3D1F59B0" w14:textId="77777777" w:rsidR="00DA37B9" w:rsidRPr="00E93EE2" w:rsidRDefault="00DA37B9" w:rsidP="00E93EE2">
      <w:pPr>
        <w:pStyle w:val="1"/>
        <w:rPr>
          <w:b/>
          <w:lang w:eastAsia="zh-CN"/>
        </w:rPr>
      </w:pPr>
      <w:r w:rsidRPr="00E93EE2">
        <w:rPr>
          <w:rFonts w:hint="eastAsia"/>
          <w:b/>
          <w:lang w:eastAsia="zh-CN"/>
        </w:rPr>
        <w:t>第</w:t>
      </w:r>
      <w:r w:rsidR="00183E0C">
        <w:rPr>
          <w:b/>
          <w:lang w:eastAsia="zh-CN"/>
        </w:rPr>
        <w:t>20</w:t>
      </w:r>
      <w:r w:rsidRPr="00E93EE2">
        <w:rPr>
          <w:rFonts w:hint="eastAsia"/>
          <w:b/>
          <w:lang w:eastAsia="zh-CN"/>
        </w:rPr>
        <w:t>条（副本</w:t>
      </w:r>
      <w:r w:rsidR="00216DA5">
        <w:rPr>
          <w:rFonts w:hint="eastAsia"/>
          <w:b/>
          <w:lang w:eastAsia="zh-CN"/>
        </w:rPr>
        <w:t>、署名方法</w:t>
      </w:r>
      <w:r w:rsidRPr="00E93EE2">
        <w:rPr>
          <w:rFonts w:hint="eastAsia"/>
          <w:b/>
          <w:lang w:eastAsia="zh-CN"/>
        </w:rPr>
        <w:t>）</w:t>
      </w:r>
    </w:p>
    <w:p w14:paraId="76C0809D" w14:textId="5F59C2D4" w:rsidR="001F72AD" w:rsidRDefault="00385B41" w:rsidP="00D57734">
      <w:pPr>
        <w:ind w:left="454" w:hanging="454"/>
      </w:pPr>
      <w:r>
        <w:rPr>
          <w:rFonts w:hint="eastAsia"/>
        </w:rPr>
        <w:t>1.</w:t>
      </w:r>
      <w:r>
        <w:tab/>
      </w:r>
      <w:r>
        <w:rPr>
          <w:rFonts w:hint="eastAsia"/>
        </w:rPr>
        <w:t xml:space="preserve">　</w:t>
      </w:r>
      <w:r w:rsidR="00A80FAE">
        <w:rPr>
          <w:rFonts w:hint="eastAsia"/>
        </w:rPr>
        <w:t>本契約は複数の副本により締結することができるものとし、それぞれの副本に</w:t>
      </w:r>
      <w:r w:rsidR="004C0A5B">
        <w:rPr>
          <w:rFonts w:hint="eastAsia"/>
        </w:rPr>
        <w:t>署名又は記名押印</w:t>
      </w:r>
      <w:r w:rsidR="00A80FAE">
        <w:rPr>
          <w:rFonts w:hint="eastAsia"/>
        </w:rPr>
        <w:t>した</w:t>
      </w:r>
      <w:r>
        <w:rPr>
          <w:rFonts w:hint="eastAsia"/>
        </w:rPr>
        <w:t>各</w:t>
      </w:r>
      <w:r w:rsidR="00A80FAE">
        <w:rPr>
          <w:rFonts w:hint="eastAsia"/>
        </w:rPr>
        <w:t>当事者に対して執行可能であり、その全てが一体となって</w:t>
      </w:r>
      <w:r w:rsidR="00A80FAE">
        <w:rPr>
          <w:rFonts w:hint="eastAsia"/>
        </w:rPr>
        <w:t>1</w:t>
      </w:r>
      <w:r w:rsidR="00A80FAE">
        <w:rPr>
          <w:rFonts w:hint="eastAsia"/>
        </w:rPr>
        <w:t>通の契約書面となる。また、電子メールによる</w:t>
      </w:r>
      <w:r w:rsidR="00A80FAE">
        <w:rPr>
          <w:rFonts w:hint="eastAsia"/>
        </w:rPr>
        <w:t>P</w:t>
      </w:r>
      <w:r w:rsidR="00A80FAE">
        <w:t>DF</w:t>
      </w:r>
      <w:r w:rsidR="00A80FAE">
        <w:rPr>
          <w:rFonts w:hint="eastAsia"/>
        </w:rPr>
        <w:t>形式での</w:t>
      </w:r>
      <w:r>
        <w:rPr>
          <w:rFonts w:hint="eastAsia"/>
        </w:rPr>
        <w:t>各</w:t>
      </w:r>
      <w:r w:rsidR="004C0A5B">
        <w:rPr>
          <w:rFonts w:hint="eastAsia"/>
        </w:rPr>
        <w:t>当事者が署名又は記名押印した本契約の署名</w:t>
      </w:r>
      <w:r w:rsidR="00311F64">
        <w:rPr>
          <w:rFonts w:hint="eastAsia"/>
        </w:rPr>
        <w:t>ページ</w:t>
      </w:r>
      <w:r w:rsidR="00A80FAE">
        <w:rPr>
          <w:rFonts w:hint="eastAsia"/>
        </w:rPr>
        <w:t>の交付は、</w:t>
      </w:r>
      <w:r w:rsidR="004C0A5B">
        <w:rPr>
          <w:rFonts w:hint="eastAsia"/>
        </w:rPr>
        <w:t>当該署名</w:t>
      </w:r>
      <w:r w:rsidR="00311F64">
        <w:rPr>
          <w:rFonts w:hint="eastAsia"/>
        </w:rPr>
        <w:t>ページ</w:t>
      </w:r>
      <w:r w:rsidR="00A80FAE">
        <w:rPr>
          <w:rFonts w:hint="eastAsia"/>
        </w:rPr>
        <w:t>を直接手交した場合と同等の効力を</w:t>
      </w:r>
      <w:r w:rsidR="001D1FE3">
        <w:rPr>
          <w:rFonts w:hint="eastAsia"/>
        </w:rPr>
        <w:t>有する</w:t>
      </w:r>
      <w:r w:rsidR="00A80FAE">
        <w:rPr>
          <w:rFonts w:hint="eastAsia"/>
        </w:rPr>
        <w:t>。</w:t>
      </w:r>
    </w:p>
    <w:p w14:paraId="5212F268" w14:textId="5F7ACBAC" w:rsidR="00A80FAE" w:rsidRDefault="00385B41" w:rsidP="00D57734">
      <w:pPr>
        <w:ind w:left="454" w:hanging="454"/>
      </w:pPr>
      <w:r>
        <w:rPr>
          <w:rFonts w:hint="eastAsia"/>
        </w:rPr>
        <w:t>2.</w:t>
      </w:r>
      <w:r>
        <w:tab/>
      </w:r>
      <w:r w:rsidR="001F72AD">
        <w:rPr>
          <w:rFonts w:hint="eastAsia"/>
        </w:rPr>
        <w:t xml:space="preserve">　前項の規定にかかわらず、本契約は一方</w:t>
      </w:r>
      <w:r w:rsidR="00CA49CD">
        <w:rPr>
          <w:rFonts w:hint="eastAsia"/>
        </w:rPr>
        <w:t>の</w:t>
      </w:r>
      <w:r>
        <w:rPr>
          <w:rFonts w:hint="eastAsia"/>
        </w:rPr>
        <w:t>各</w:t>
      </w:r>
      <w:r w:rsidR="001F72AD">
        <w:rPr>
          <w:rFonts w:hint="eastAsia"/>
        </w:rPr>
        <w:t>当事者が利用する電子契約サービスを通じて、</w:t>
      </w:r>
      <w:r>
        <w:rPr>
          <w:rFonts w:hint="eastAsia"/>
        </w:rPr>
        <w:t>全</w:t>
      </w:r>
      <w:r w:rsidR="001F72AD">
        <w:rPr>
          <w:rFonts w:hint="eastAsia"/>
        </w:rPr>
        <w:t>当事者がクラウド上で本契約に関して締結を行う方法により締結することができる。この場合、本契約の原本は締結により生成された電子ファイルとし、当該一方</w:t>
      </w:r>
      <w:r w:rsidR="00CA49CD">
        <w:rPr>
          <w:rFonts w:hint="eastAsia"/>
        </w:rPr>
        <w:t>の</w:t>
      </w:r>
      <w:r>
        <w:rPr>
          <w:rFonts w:hint="eastAsia"/>
        </w:rPr>
        <w:t>各</w:t>
      </w:r>
      <w:r w:rsidR="001F72AD">
        <w:rPr>
          <w:rFonts w:hint="eastAsia"/>
        </w:rPr>
        <w:t>当事者が利用する電子契約サービスにて保管する。</w:t>
      </w:r>
    </w:p>
    <w:p w14:paraId="3BEA64DC" w14:textId="77777777" w:rsidR="00DA37B9" w:rsidRPr="00E93EE2" w:rsidRDefault="00DA37B9">
      <w:pPr>
        <w:ind w:left="454" w:hanging="454"/>
      </w:pPr>
    </w:p>
    <w:p w14:paraId="2A2C2709" w14:textId="77777777" w:rsidR="00326581" w:rsidRDefault="00326581">
      <w:pPr>
        <w:pStyle w:val="1"/>
        <w:rPr>
          <w:b/>
        </w:rPr>
      </w:pPr>
      <w:r>
        <w:rPr>
          <w:rFonts w:hint="eastAsia"/>
          <w:b/>
        </w:rPr>
        <w:t>第</w:t>
      </w:r>
      <w:r w:rsidR="00AC53E3">
        <w:rPr>
          <w:b/>
        </w:rPr>
        <w:t>2</w:t>
      </w:r>
      <w:r w:rsidR="00183E0C">
        <w:rPr>
          <w:b/>
        </w:rPr>
        <w:t>1</w:t>
      </w:r>
      <w:r>
        <w:rPr>
          <w:rFonts w:hint="eastAsia"/>
          <w:b/>
        </w:rPr>
        <w:t>条（誠実協議）</w:t>
      </w:r>
    </w:p>
    <w:p w14:paraId="7AE2594F" w14:textId="2FB23C9D" w:rsidR="00326581" w:rsidRDefault="00326581">
      <w:pPr>
        <w:ind w:left="454"/>
      </w:pPr>
      <w:r>
        <w:rPr>
          <w:rFonts w:hint="eastAsia"/>
        </w:rPr>
        <w:t xml:space="preserve">　本契約に定めのない事項又は本契約の解釈若しくは履行に関する事項につき疑義が生じた場合、</w:t>
      </w:r>
      <w:r w:rsidR="00385B41">
        <w:rPr>
          <w:rFonts w:hint="eastAsia"/>
        </w:rPr>
        <w:t>全</w:t>
      </w:r>
      <w:r>
        <w:rPr>
          <w:rFonts w:hint="eastAsia"/>
        </w:rPr>
        <w:t>当事者は、本契約の趣旨及び信義誠実の原則に従い、相互に誠実に協議の上、これらの解決に努める。</w:t>
      </w:r>
    </w:p>
    <w:p w14:paraId="5889321F" w14:textId="77777777" w:rsidR="00326581" w:rsidRDefault="00326581">
      <w:pPr>
        <w:ind w:left="454"/>
      </w:pPr>
    </w:p>
    <w:p w14:paraId="2254A402" w14:textId="77777777" w:rsidR="00326581" w:rsidRDefault="00326581">
      <w:pPr>
        <w:ind w:left="454"/>
        <w:jc w:val="center"/>
      </w:pPr>
      <w:r>
        <w:rPr>
          <w:rFonts w:hint="eastAsia"/>
        </w:rPr>
        <w:t>（以　下　余　白）</w:t>
      </w:r>
    </w:p>
    <w:p w14:paraId="2424A4EA" w14:textId="3CCE4633" w:rsidR="008E38DB" w:rsidRDefault="00326581">
      <w:pPr>
        <w:pStyle w:val="12"/>
        <w:ind w:left="0"/>
        <w:rPr>
          <w:rFonts w:ascii="Times New Roman" w:hAnsi="Times New Roman"/>
        </w:rPr>
      </w:pPr>
      <w:r>
        <w:br w:type="page"/>
      </w:r>
      <w:r>
        <w:rPr>
          <w:rFonts w:hint="eastAsia"/>
        </w:rPr>
        <w:lastRenderedPageBreak/>
        <w:t xml:space="preserve">　本契約の締結を証するため、</w:t>
      </w:r>
      <w:r w:rsidR="00385B41">
        <w:rPr>
          <w:rFonts w:hint="eastAsia"/>
        </w:rPr>
        <w:t>全</w:t>
      </w:r>
      <w:r w:rsidR="008E38DB">
        <w:rPr>
          <w:rFonts w:hint="eastAsia"/>
        </w:rPr>
        <w:t>当事者は、本契約</w:t>
      </w:r>
      <w:r w:rsidR="00AD764B">
        <w:rPr>
          <w:rFonts w:hint="eastAsia"/>
        </w:rPr>
        <w:t>を（電磁的に）作成し、</w:t>
      </w:r>
      <w:r w:rsidR="008E38DB">
        <w:rPr>
          <w:rFonts w:hint="eastAsia"/>
        </w:rPr>
        <w:t>署名</w:t>
      </w:r>
      <w:r w:rsidR="00AD764B">
        <w:rPr>
          <w:rFonts w:hint="eastAsia"/>
        </w:rPr>
        <w:t>若しくは</w:t>
      </w:r>
      <w:r w:rsidR="008E38DB">
        <w:rPr>
          <w:rFonts w:hint="eastAsia"/>
        </w:rPr>
        <w:t>記名押印</w:t>
      </w:r>
      <w:r w:rsidR="00AD764B">
        <w:rPr>
          <w:rFonts w:hint="eastAsia"/>
        </w:rPr>
        <w:t>（又はこれに代わる電磁的処理を施）し、各当事者において保管</w:t>
      </w:r>
      <w:r w:rsidR="008E38DB">
        <w:rPr>
          <w:rFonts w:hint="eastAsia"/>
        </w:rPr>
        <w:t>する。</w:t>
      </w:r>
    </w:p>
    <w:p w14:paraId="2CD763B9" w14:textId="77777777" w:rsidR="008E38DB" w:rsidRDefault="008E38DB">
      <w:pPr>
        <w:pStyle w:val="12"/>
        <w:ind w:left="0"/>
        <w:rPr>
          <w:rFonts w:ascii="Times New Roman" w:hAnsi="Times New Roman"/>
        </w:rPr>
      </w:pPr>
    </w:p>
    <w:p w14:paraId="5E198B51" w14:textId="77777777" w:rsidR="00326581" w:rsidRDefault="008E38DB">
      <w:pPr>
        <w:pStyle w:val="12"/>
        <w:ind w:left="0"/>
        <w:rPr>
          <w:rFonts w:ascii="Times New Roman" w:hAnsi="Times New Roman"/>
        </w:rPr>
      </w:pPr>
      <w:r>
        <w:rPr>
          <w:rFonts w:ascii="Times New Roman" w:hAnsi="Times New Roman" w:hint="eastAsia"/>
        </w:rPr>
        <w:t xml:space="preserve">　　　　</w:t>
      </w:r>
      <w:r w:rsidR="00326581">
        <w:rPr>
          <w:rFonts w:ascii="Times New Roman" w:hAnsi="Times New Roman"/>
        </w:rPr>
        <w:t>年</w:t>
      </w:r>
      <w:r w:rsidR="00326581">
        <w:rPr>
          <w:rFonts w:ascii="Times New Roman" w:hAnsi="Times New Roman" w:hint="eastAsia"/>
        </w:rPr>
        <w:t xml:space="preserve">　　</w:t>
      </w:r>
      <w:r w:rsidR="00326581">
        <w:rPr>
          <w:rFonts w:ascii="Times New Roman" w:hAnsi="Times New Roman"/>
        </w:rPr>
        <w:t>月</w:t>
      </w:r>
      <w:r w:rsidR="00326581">
        <w:rPr>
          <w:rFonts w:ascii="Times New Roman" w:hAnsi="Times New Roman" w:hint="eastAsia"/>
        </w:rPr>
        <w:t xml:space="preserve">　　</w:t>
      </w:r>
      <w:r w:rsidR="00326581">
        <w:rPr>
          <w:rFonts w:ascii="Times New Roman" w:hAnsi="Times New Roman"/>
        </w:rPr>
        <w:t>日</w:t>
      </w:r>
    </w:p>
    <w:p w14:paraId="15029DD6" w14:textId="77777777" w:rsidR="00326581" w:rsidRPr="000406B6" w:rsidRDefault="00326581" w:rsidP="000406B6">
      <w:pPr>
        <w:pStyle w:val="12"/>
        <w:ind w:left="2724"/>
        <w:rPr>
          <w:rFonts w:ascii="Times New Roman" w:hAnsi="Times New Roman"/>
          <w:highlight w:val="yellow"/>
        </w:rPr>
      </w:pPr>
    </w:p>
    <w:tbl>
      <w:tblPr>
        <w:tblW w:w="0" w:type="auto"/>
        <w:tblInd w:w="3085" w:type="dxa"/>
        <w:tblLook w:val="04A0" w:firstRow="1" w:lastRow="0" w:firstColumn="1" w:lastColumn="0" w:noHBand="0" w:noVBand="1"/>
      </w:tblPr>
      <w:tblGrid>
        <w:gridCol w:w="1276"/>
        <w:gridCol w:w="4359"/>
      </w:tblGrid>
      <w:tr w:rsidR="00326581" w14:paraId="11E723C5" w14:textId="77777777">
        <w:tc>
          <w:tcPr>
            <w:tcW w:w="1276" w:type="dxa"/>
            <w:shd w:val="clear" w:color="auto" w:fill="auto"/>
          </w:tcPr>
          <w:p w14:paraId="206DD470" w14:textId="77777777" w:rsidR="00326581" w:rsidRDefault="008B5564">
            <w:pPr>
              <w:pStyle w:val="12"/>
              <w:ind w:left="0"/>
              <w:rPr>
                <w:rFonts w:ascii="Times New Roman" w:hAnsi="Times New Roman"/>
              </w:rPr>
            </w:pPr>
            <w:r>
              <w:rPr>
                <w:rFonts w:ascii="Times New Roman" w:hAnsi="Times New Roman" w:hint="eastAsia"/>
              </w:rPr>
              <w:t>対象会社</w:t>
            </w:r>
            <w:r w:rsidR="00326581">
              <w:rPr>
                <w:rFonts w:ascii="Times New Roman" w:hAnsi="Times New Roman"/>
                <w:lang w:eastAsia="zh-TW"/>
              </w:rPr>
              <w:t>：</w:t>
            </w:r>
          </w:p>
        </w:tc>
        <w:tc>
          <w:tcPr>
            <w:tcW w:w="4359" w:type="dxa"/>
            <w:shd w:val="clear" w:color="auto" w:fill="auto"/>
          </w:tcPr>
          <w:p w14:paraId="307BA148" w14:textId="77777777" w:rsidR="00326581" w:rsidRDefault="00326581" w:rsidP="008B5564">
            <w:pPr>
              <w:pStyle w:val="12"/>
              <w:ind w:left="0"/>
              <w:rPr>
                <w:rFonts w:ascii="Times New Roman" w:hAnsi="Times New Roman"/>
              </w:rPr>
            </w:pPr>
          </w:p>
        </w:tc>
      </w:tr>
      <w:tr w:rsidR="00326581" w14:paraId="61ACB03B" w14:textId="77777777">
        <w:tc>
          <w:tcPr>
            <w:tcW w:w="1276" w:type="dxa"/>
            <w:shd w:val="clear" w:color="auto" w:fill="auto"/>
          </w:tcPr>
          <w:p w14:paraId="6B540385" w14:textId="77777777" w:rsidR="00326581" w:rsidRDefault="00326581">
            <w:pPr>
              <w:pStyle w:val="a9"/>
              <w:rPr>
                <w:sz w:val="21"/>
              </w:rPr>
            </w:pPr>
          </w:p>
        </w:tc>
        <w:tc>
          <w:tcPr>
            <w:tcW w:w="4359" w:type="dxa"/>
            <w:shd w:val="clear" w:color="auto" w:fill="auto"/>
          </w:tcPr>
          <w:p w14:paraId="1118060C" w14:textId="77777777" w:rsidR="00326581" w:rsidRDefault="00326581" w:rsidP="008B5564"/>
        </w:tc>
      </w:tr>
    </w:tbl>
    <w:p w14:paraId="38F1B847" w14:textId="77777777" w:rsidR="00326581" w:rsidRDefault="00326581">
      <w:pPr>
        <w:ind w:left="454" w:hanging="454"/>
        <w:rPr>
          <w:lang w:eastAsia="zh-TW"/>
        </w:rPr>
      </w:pPr>
    </w:p>
    <w:p w14:paraId="2C374466" w14:textId="1E7825A6" w:rsidR="00B01268" w:rsidRDefault="00326581" w:rsidP="00B01268">
      <w:pPr>
        <w:pStyle w:val="12"/>
        <w:ind w:left="0"/>
        <w:rPr>
          <w:rFonts w:ascii="Times New Roman" w:hAnsi="Times New Roman"/>
        </w:rPr>
      </w:pPr>
      <w:r>
        <w:br w:type="page"/>
      </w:r>
      <w:r w:rsidR="00B01268">
        <w:rPr>
          <w:rFonts w:hint="eastAsia"/>
        </w:rPr>
        <w:lastRenderedPageBreak/>
        <w:t xml:space="preserve">　本契約の締結を証するため、</w:t>
      </w:r>
      <w:r w:rsidR="00385B41">
        <w:rPr>
          <w:rFonts w:hint="eastAsia"/>
        </w:rPr>
        <w:t>全</w:t>
      </w:r>
      <w:r w:rsidR="00B01268">
        <w:rPr>
          <w:rFonts w:hint="eastAsia"/>
        </w:rPr>
        <w:t>当事者は、本契約</w:t>
      </w:r>
      <w:r w:rsidR="00AD764B">
        <w:rPr>
          <w:rFonts w:hint="eastAsia"/>
        </w:rPr>
        <w:t>を（電磁的に）作成し、</w:t>
      </w:r>
      <w:r w:rsidR="00B01268">
        <w:rPr>
          <w:rFonts w:hint="eastAsia"/>
        </w:rPr>
        <w:t>署名</w:t>
      </w:r>
      <w:r w:rsidR="00AD764B">
        <w:rPr>
          <w:rFonts w:hint="eastAsia"/>
        </w:rPr>
        <w:t>若しくは</w:t>
      </w:r>
      <w:r w:rsidR="00B01268">
        <w:rPr>
          <w:rFonts w:hint="eastAsia"/>
        </w:rPr>
        <w:t>記名押印</w:t>
      </w:r>
      <w:r w:rsidR="00AD764B">
        <w:rPr>
          <w:rFonts w:hint="eastAsia"/>
        </w:rPr>
        <w:t>（又はこれに代わる電磁的処理を施）し、各当事者において保管</w:t>
      </w:r>
      <w:r w:rsidR="00B01268">
        <w:rPr>
          <w:rFonts w:hint="eastAsia"/>
        </w:rPr>
        <w:t>する。</w:t>
      </w:r>
    </w:p>
    <w:p w14:paraId="5F47D744" w14:textId="77777777" w:rsidR="00B01268" w:rsidRDefault="00B01268" w:rsidP="00B01268">
      <w:pPr>
        <w:pStyle w:val="12"/>
        <w:ind w:left="0"/>
        <w:rPr>
          <w:rFonts w:ascii="Times New Roman" w:hAnsi="Times New Roman"/>
        </w:rPr>
      </w:pPr>
    </w:p>
    <w:p w14:paraId="621A4037" w14:textId="77777777" w:rsidR="00917DBE" w:rsidRPr="001A0A55" w:rsidRDefault="00B01268" w:rsidP="00917DBE">
      <w:pPr>
        <w:pStyle w:val="12"/>
        <w:ind w:left="0"/>
        <w:rPr>
          <w:rFonts w:ascii="Times New Roman" w:hAnsi="Times New Roman"/>
        </w:rPr>
      </w:pPr>
      <w:r>
        <w:rPr>
          <w:rFonts w:ascii="Times New Roman" w:hAnsi="Times New Roman" w:hint="eastAsia"/>
        </w:rPr>
        <w:t xml:space="preserve">　　　　</w:t>
      </w:r>
      <w:r>
        <w:rPr>
          <w:rFonts w:ascii="Times New Roman" w:hAnsi="Times New Roman"/>
        </w:rPr>
        <w:t>年</w:t>
      </w:r>
      <w:r>
        <w:rPr>
          <w:rFonts w:ascii="Times New Roman" w:hAnsi="Times New Roman" w:hint="eastAsia"/>
        </w:rPr>
        <w:t xml:space="preserve">　　</w:t>
      </w:r>
      <w:r>
        <w:rPr>
          <w:rFonts w:ascii="Times New Roman" w:hAnsi="Times New Roman"/>
        </w:rPr>
        <w:t>月</w:t>
      </w:r>
      <w:r>
        <w:rPr>
          <w:rFonts w:ascii="Times New Roman" w:hAnsi="Times New Roman" w:hint="eastAsia"/>
        </w:rPr>
        <w:t xml:space="preserve">　　</w:t>
      </w:r>
      <w:r>
        <w:rPr>
          <w:rFonts w:ascii="Times New Roman" w:hAnsi="Times New Roman"/>
        </w:rPr>
        <w:t>日</w:t>
      </w:r>
    </w:p>
    <w:p w14:paraId="241E6921" w14:textId="77777777" w:rsidR="00E65D11" w:rsidRPr="001A0A55" w:rsidRDefault="00E65D11" w:rsidP="00E65D11">
      <w:pPr>
        <w:pStyle w:val="12"/>
        <w:ind w:left="2724"/>
        <w:rPr>
          <w:rFonts w:ascii="Times New Roman" w:hAnsi="Times New Roman"/>
          <w:highlight w:val="yellow"/>
        </w:rPr>
      </w:pPr>
    </w:p>
    <w:tbl>
      <w:tblPr>
        <w:tblW w:w="0" w:type="auto"/>
        <w:tblInd w:w="3085" w:type="dxa"/>
        <w:tblLook w:val="04A0" w:firstRow="1" w:lastRow="0" w:firstColumn="1" w:lastColumn="0" w:noHBand="0" w:noVBand="1"/>
      </w:tblPr>
      <w:tblGrid>
        <w:gridCol w:w="1276"/>
        <w:gridCol w:w="4359"/>
      </w:tblGrid>
      <w:tr w:rsidR="00B01268" w14:paraId="7353618A" w14:textId="77777777" w:rsidTr="000E74D5">
        <w:tc>
          <w:tcPr>
            <w:tcW w:w="1276" w:type="dxa"/>
            <w:shd w:val="clear" w:color="auto" w:fill="auto"/>
          </w:tcPr>
          <w:p w14:paraId="3DB3E716" w14:textId="77777777" w:rsidR="00B01268" w:rsidRDefault="00B01268" w:rsidP="000E74D5">
            <w:pPr>
              <w:pStyle w:val="12"/>
              <w:ind w:left="0"/>
              <w:rPr>
                <w:rFonts w:ascii="Times New Roman" w:hAnsi="Times New Roman"/>
              </w:rPr>
            </w:pPr>
            <w:r>
              <w:rPr>
                <w:rFonts w:ascii="Times New Roman" w:hAnsi="Times New Roman" w:hint="eastAsia"/>
              </w:rPr>
              <w:t>投資家</w:t>
            </w:r>
            <w:r>
              <w:rPr>
                <w:rFonts w:ascii="Times New Roman" w:hAnsi="Times New Roman"/>
                <w:lang w:eastAsia="zh-TW"/>
              </w:rPr>
              <w:t>：</w:t>
            </w:r>
          </w:p>
        </w:tc>
        <w:tc>
          <w:tcPr>
            <w:tcW w:w="4359" w:type="dxa"/>
            <w:shd w:val="clear" w:color="auto" w:fill="auto"/>
          </w:tcPr>
          <w:p w14:paraId="39B51780" w14:textId="77777777" w:rsidR="00B01268" w:rsidRDefault="00B01268" w:rsidP="000E74D5">
            <w:pPr>
              <w:pStyle w:val="12"/>
              <w:ind w:left="0"/>
              <w:rPr>
                <w:rFonts w:ascii="Times New Roman" w:hAnsi="Times New Roman"/>
              </w:rPr>
            </w:pPr>
          </w:p>
        </w:tc>
      </w:tr>
      <w:tr w:rsidR="00B01268" w14:paraId="61FD5F2C" w14:textId="77777777" w:rsidTr="000E74D5">
        <w:tc>
          <w:tcPr>
            <w:tcW w:w="1276" w:type="dxa"/>
            <w:shd w:val="clear" w:color="auto" w:fill="auto"/>
          </w:tcPr>
          <w:p w14:paraId="60D1D561" w14:textId="77777777" w:rsidR="00B01268" w:rsidRDefault="00B01268" w:rsidP="000E74D5">
            <w:pPr>
              <w:pStyle w:val="a9"/>
              <w:rPr>
                <w:sz w:val="21"/>
              </w:rPr>
            </w:pPr>
          </w:p>
        </w:tc>
        <w:tc>
          <w:tcPr>
            <w:tcW w:w="4359" w:type="dxa"/>
            <w:shd w:val="clear" w:color="auto" w:fill="auto"/>
          </w:tcPr>
          <w:p w14:paraId="6CF3D9F4" w14:textId="77777777" w:rsidR="00B01268" w:rsidRDefault="00B01268" w:rsidP="000E74D5">
            <w:pPr>
              <w:pStyle w:val="12"/>
              <w:ind w:left="0"/>
              <w:rPr>
                <w:rFonts w:ascii="Times New Roman" w:hAnsi="Times New Roman"/>
              </w:rPr>
            </w:pPr>
          </w:p>
        </w:tc>
      </w:tr>
      <w:tr w:rsidR="00B01268" w14:paraId="7FBDEA8D" w14:textId="77777777" w:rsidTr="000E74D5">
        <w:tc>
          <w:tcPr>
            <w:tcW w:w="1276" w:type="dxa"/>
            <w:shd w:val="clear" w:color="auto" w:fill="auto"/>
          </w:tcPr>
          <w:p w14:paraId="50390CCD" w14:textId="77777777" w:rsidR="00B01268" w:rsidRDefault="00B01268" w:rsidP="000E74D5">
            <w:pPr>
              <w:pStyle w:val="a9"/>
              <w:rPr>
                <w:sz w:val="21"/>
              </w:rPr>
            </w:pPr>
          </w:p>
        </w:tc>
        <w:tc>
          <w:tcPr>
            <w:tcW w:w="4359" w:type="dxa"/>
            <w:shd w:val="clear" w:color="auto" w:fill="auto"/>
          </w:tcPr>
          <w:p w14:paraId="37ACEAF1" w14:textId="77777777" w:rsidR="00B01268" w:rsidRDefault="00B01268" w:rsidP="000E74D5"/>
        </w:tc>
      </w:tr>
    </w:tbl>
    <w:p w14:paraId="33DC1C9C" w14:textId="39006169" w:rsidR="006B33F8" w:rsidRDefault="006B33F8" w:rsidP="008B5564"/>
    <w:p w14:paraId="5EA5C113" w14:textId="77777777" w:rsidR="006B33F8" w:rsidRDefault="006B33F8">
      <w:pPr>
        <w:widowControl/>
        <w:overflowPunct/>
        <w:spacing w:line="240" w:lineRule="auto"/>
        <w:jc w:val="left"/>
      </w:pPr>
      <w:r>
        <w:br w:type="page"/>
      </w:r>
    </w:p>
    <w:p w14:paraId="48898F14" w14:textId="60A4F4D6" w:rsidR="006B33F8" w:rsidRDefault="006B33F8" w:rsidP="00B96CBE">
      <w:pPr>
        <w:pStyle w:val="12"/>
        <w:ind w:left="0" w:firstLineChars="100" w:firstLine="210"/>
        <w:rPr>
          <w:rFonts w:ascii="Times New Roman" w:hAnsi="Times New Roman"/>
        </w:rPr>
      </w:pPr>
      <w:r>
        <w:rPr>
          <w:rFonts w:hint="eastAsia"/>
        </w:rPr>
        <w:lastRenderedPageBreak/>
        <w:t>本契約の締結を証するため、</w:t>
      </w:r>
      <w:r w:rsidR="00816E52" w:rsidRPr="00D57734">
        <w:rPr>
          <w:rFonts w:hint="eastAsia"/>
        </w:rPr>
        <w:t>全</w:t>
      </w:r>
      <w:r>
        <w:rPr>
          <w:rFonts w:hint="eastAsia"/>
        </w:rPr>
        <w:t>当事者は、本契約を（電磁的に）作成し、署名若しくは記名押印（又はこれに代わる電磁的処理を施）し、各当事者において保管する。</w:t>
      </w:r>
    </w:p>
    <w:p w14:paraId="6042C7AF" w14:textId="77777777" w:rsidR="006B33F8" w:rsidRDefault="006B33F8" w:rsidP="006B33F8">
      <w:pPr>
        <w:pStyle w:val="12"/>
        <w:ind w:left="0"/>
        <w:rPr>
          <w:rFonts w:ascii="Times New Roman" w:hAnsi="Times New Roman"/>
        </w:rPr>
      </w:pPr>
    </w:p>
    <w:p w14:paraId="7CF3611B" w14:textId="77777777" w:rsidR="006B33F8" w:rsidRPr="001A0A55" w:rsidRDefault="006B33F8" w:rsidP="006B33F8">
      <w:pPr>
        <w:pStyle w:val="12"/>
        <w:ind w:left="0"/>
        <w:rPr>
          <w:rFonts w:ascii="Times New Roman" w:hAnsi="Times New Roman"/>
        </w:rPr>
      </w:pPr>
      <w:r>
        <w:rPr>
          <w:rFonts w:ascii="Times New Roman" w:hAnsi="Times New Roman" w:hint="eastAsia"/>
        </w:rPr>
        <w:t xml:space="preserve">　　　　</w:t>
      </w:r>
      <w:r>
        <w:rPr>
          <w:rFonts w:ascii="Times New Roman" w:hAnsi="Times New Roman"/>
        </w:rPr>
        <w:t>年</w:t>
      </w:r>
      <w:r>
        <w:rPr>
          <w:rFonts w:ascii="Times New Roman" w:hAnsi="Times New Roman" w:hint="eastAsia"/>
        </w:rPr>
        <w:t xml:space="preserve">　　</w:t>
      </w:r>
      <w:r>
        <w:rPr>
          <w:rFonts w:ascii="Times New Roman" w:hAnsi="Times New Roman"/>
        </w:rPr>
        <w:t>月</w:t>
      </w:r>
      <w:r>
        <w:rPr>
          <w:rFonts w:ascii="Times New Roman" w:hAnsi="Times New Roman" w:hint="eastAsia"/>
        </w:rPr>
        <w:t xml:space="preserve">　　</w:t>
      </w:r>
      <w:r>
        <w:rPr>
          <w:rFonts w:ascii="Times New Roman" w:hAnsi="Times New Roman"/>
        </w:rPr>
        <w:t>日</w:t>
      </w:r>
    </w:p>
    <w:p w14:paraId="1FE15587" w14:textId="77777777" w:rsidR="006B33F8" w:rsidRPr="001A0A55" w:rsidRDefault="006B33F8" w:rsidP="006B33F8">
      <w:pPr>
        <w:pStyle w:val="12"/>
        <w:ind w:left="2724"/>
        <w:rPr>
          <w:rFonts w:ascii="Times New Roman" w:hAnsi="Times New Roman"/>
          <w:highlight w:val="yellow"/>
        </w:rPr>
      </w:pPr>
    </w:p>
    <w:tbl>
      <w:tblPr>
        <w:tblW w:w="0" w:type="auto"/>
        <w:tblInd w:w="3085" w:type="dxa"/>
        <w:tblLook w:val="04A0" w:firstRow="1" w:lastRow="0" w:firstColumn="1" w:lastColumn="0" w:noHBand="0" w:noVBand="1"/>
      </w:tblPr>
      <w:tblGrid>
        <w:gridCol w:w="1276"/>
        <w:gridCol w:w="4359"/>
      </w:tblGrid>
      <w:tr w:rsidR="006B33F8" w14:paraId="4B6C264D" w14:textId="77777777" w:rsidTr="001824D3">
        <w:tc>
          <w:tcPr>
            <w:tcW w:w="1276" w:type="dxa"/>
            <w:shd w:val="clear" w:color="auto" w:fill="auto"/>
          </w:tcPr>
          <w:p w14:paraId="229AD451" w14:textId="77777777" w:rsidR="006B33F8" w:rsidRDefault="006B33F8" w:rsidP="001824D3">
            <w:pPr>
              <w:pStyle w:val="12"/>
              <w:ind w:left="0"/>
              <w:rPr>
                <w:rFonts w:ascii="Times New Roman" w:hAnsi="Times New Roman"/>
              </w:rPr>
            </w:pPr>
            <w:r>
              <w:rPr>
                <w:rFonts w:ascii="Times New Roman" w:hAnsi="Times New Roman" w:hint="eastAsia"/>
              </w:rPr>
              <w:t>投資家</w:t>
            </w:r>
            <w:r>
              <w:rPr>
                <w:rFonts w:ascii="Times New Roman" w:hAnsi="Times New Roman"/>
                <w:lang w:eastAsia="zh-TW"/>
              </w:rPr>
              <w:t>：</w:t>
            </w:r>
          </w:p>
        </w:tc>
        <w:tc>
          <w:tcPr>
            <w:tcW w:w="4359" w:type="dxa"/>
            <w:shd w:val="clear" w:color="auto" w:fill="auto"/>
          </w:tcPr>
          <w:p w14:paraId="28CFEAB7" w14:textId="77777777" w:rsidR="006B33F8" w:rsidRDefault="006B33F8" w:rsidP="001824D3">
            <w:pPr>
              <w:pStyle w:val="12"/>
              <w:ind w:left="0"/>
              <w:rPr>
                <w:rFonts w:ascii="Times New Roman" w:hAnsi="Times New Roman"/>
              </w:rPr>
            </w:pPr>
          </w:p>
        </w:tc>
      </w:tr>
      <w:tr w:rsidR="006B33F8" w14:paraId="020A7926" w14:textId="77777777" w:rsidTr="001824D3">
        <w:tc>
          <w:tcPr>
            <w:tcW w:w="1276" w:type="dxa"/>
            <w:shd w:val="clear" w:color="auto" w:fill="auto"/>
          </w:tcPr>
          <w:p w14:paraId="0F063E2E" w14:textId="77777777" w:rsidR="006B33F8" w:rsidRDefault="006B33F8" w:rsidP="001824D3">
            <w:pPr>
              <w:pStyle w:val="a9"/>
              <w:rPr>
                <w:sz w:val="21"/>
              </w:rPr>
            </w:pPr>
          </w:p>
        </w:tc>
        <w:tc>
          <w:tcPr>
            <w:tcW w:w="4359" w:type="dxa"/>
            <w:shd w:val="clear" w:color="auto" w:fill="auto"/>
          </w:tcPr>
          <w:p w14:paraId="7D8C14E4" w14:textId="77777777" w:rsidR="006B33F8" w:rsidRDefault="006B33F8" w:rsidP="001824D3">
            <w:pPr>
              <w:pStyle w:val="12"/>
              <w:ind w:left="0"/>
              <w:rPr>
                <w:rFonts w:ascii="Times New Roman" w:hAnsi="Times New Roman"/>
              </w:rPr>
            </w:pPr>
          </w:p>
        </w:tc>
      </w:tr>
      <w:tr w:rsidR="006B33F8" w14:paraId="0482DCEB" w14:textId="77777777" w:rsidTr="001824D3">
        <w:tc>
          <w:tcPr>
            <w:tcW w:w="1276" w:type="dxa"/>
            <w:shd w:val="clear" w:color="auto" w:fill="auto"/>
          </w:tcPr>
          <w:p w14:paraId="66D66644" w14:textId="77777777" w:rsidR="006B33F8" w:rsidRDefault="006B33F8" w:rsidP="001824D3">
            <w:pPr>
              <w:pStyle w:val="a9"/>
              <w:rPr>
                <w:sz w:val="21"/>
              </w:rPr>
            </w:pPr>
          </w:p>
        </w:tc>
        <w:tc>
          <w:tcPr>
            <w:tcW w:w="4359" w:type="dxa"/>
            <w:shd w:val="clear" w:color="auto" w:fill="auto"/>
          </w:tcPr>
          <w:p w14:paraId="4A1E3923" w14:textId="77777777" w:rsidR="006B33F8" w:rsidRDefault="006B33F8" w:rsidP="001824D3"/>
        </w:tc>
      </w:tr>
    </w:tbl>
    <w:p w14:paraId="081F6F60" w14:textId="77777777" w:rsidR="008B5564" w:rsidRDefault="008B5564" w:rsidP="008B5564"/>
    <w:p w14:paraId="1E424A0A" w14:textId="77777777" w:rsidR="008B5564" w:rsidRPr="008B5564" w:rsidRDefault="008B5564" w:rsidP="008B5564"/>
    <w:p w14:paraId="701F3267" w14:textId="77777777" w:rsidR="00E20D39" w:rsidRDefault="00E20D39" w:rsidP="00B01268">
      <w:pPr>
        <w:sectPr w:rsidR="00E20D39" w:rsidSect="0000508E">
          <w:footerReference w:type="default" r:id="rId11"/>
          <w:headerReference w:type="first" r:id="rId12"/>
          <w:footerReference w:type="first" r:id="rId13"/>
          <w:pgSz w:w="11906" w:h="16838" w:code="9"/>
          <w:pgMar w:top="851" w:right="851" w:bottom="851" w:left="851" w:header="709" w:footer="709" w:gutter="0"/>
          <w:cols w:space="425"/>
          <w:titlePg/>
          <w:docGrid w:linePitch="360"/>
        </w:sectPr>
      </w:pPr>
    </w:p>
    <w:p w14:paraId="77DD9246" w14:textId="2F62300F" w:rsidR="00883B1C" w:rsidRPr="00883B1C" w:rsidRDefault="00B72121" w:rsidP="00883B1C">
      <w:pPr>
        <w:jc w:val="right"/>
        <w:rPr>
          <w:b/>
        </w:rPr>
      </w:pPr>
      <w:r>
        <w:rPr>
          <w:b/>
        </w:rPr>
        <w:lastRenderedPageBreak/>
        <w:t>別紙</w:t>
      </w:r>
      <w:r>
        <w:rPr>
          <w:b/>
        </w:rPr>
        <w:t>1</w:t>
      </w:r>
    </w:p>
    <w:p w14:paraId="0A418730" w14:textId="77777777" w:rsidR="00883B1C" w:rsidRDefault="00140E8B" w:rsidP="00883B1C">
      <w:pPr>
        <w:keepNext/>
        <w:jc w:val="center"/>
        <w:rPr>
          <w:u w:val="single"/>
        </w:rPr>
      </w:pPr>
      <w:r>
        <w:rPr>
          <w:rFonts w:hint="eastAsia"/>
          <w:u w:val="single"/>
        </w:rPr>
        <w:t>当事者の情報等及び</w:t>
      </w:r>
      <w:r w:rsidRPr="00100BBC">
        <w:rPr>
          <w:u w:val="single"/>
        </w:rPr>
        <w:t>SAFE</w:t>
      </w:r>
      <w:r>
        <w:rPr>
          <w:rFonts w:hint="eastAsia"/>
          <w:u w:val="single"/>
        </w:rPr>
        <w:t>型新株予約権の発行条件等</w:t>
      </w:r>
    </w:p>
    <w:tbl>
      <w:tblPr>
        <w:tblW w:w="9923" w:type="dxa"/>
        <w:tblInd w:w="-601" w:type="dxa"/>
        <w:tblBorders>
          <w:top w:val="single" w:sz="4" w:space="0" w:color="auto"/>
          <w:bottom w:val="single" w:sz="4" w:space="0" w:color="auto"/>
          <w:insideH w:val="single" w:sz="4" w:space="0" w:color="auto"/>
        </w:tblBorders>
        <w:tblLook w:val="04A0" w:firstRow="1" w:lastRow="0" w:firstColumn="1" w:lastColumn="0" w:noHBand="0" w:noVBand="1"/>
      </w:tblPr>
      <w:tblGrid>
        <w:gridCol w:w="1985"/>
        <w:gridCol w:w="3861"/>
        <w:gridCol w:w="2038"/>
        <w:gridCol w:w="2039"/>
      </w:tblGrid>
      <w:tr w:rsidR="00883B1C" w:rsidRPr="001066FE" w14:paraId="21F8C410" w14:textId="77777777" w:rsidTr="00D57734">
        <w:trPr>
          <w:tblHeader/>
        </w:trPr>
        <w:tc>
          <w:tcPr>
            <w:tcW w:w="1985" w:type="dxa"/>
            <w:tcBorders>
              <w:top w:val="nil"/>
              <w:bottom w:val="single" w:sz="4" w:space="0" w:color="auto"/>
            </w:tcBorders>
            <w:shd w:val="clear" w:color="auto" w:fill="auto"/>
          </w:tcPr>
          <w:p w14:paraId="0EEBE461" w14:textId="77777777" w:rsidR="00883B1C" w:rsidRPr="001066FE" w:rsidRDefault="00883B1C" w:rsidP="00C24819">
            <w:pPr>
              <w:numPr>
                <w:ilvl w:val="0"/>
                <w:numId w:val="30"/>
              </w:numPr>
              <w:rPr>
                <w:rFonts w:ascii="ＭＳ 明朝" w:hAnsi="ＭＳ 明朝"/>
                <w:b/>
              </w:rPr>
            </w:pPr>
            <w:r w:rsidRPr="001066FE">
              <w:rPr>
                <w:rFonts w:ascii="ＭＳ 明朝" w:hAnsi="ＭＳ 明朝" w:hint="eastAsia"/>
                <w:b/>
              </w:rPr>
              <w:t>投資家</w:t>
            </w:r>
          </w:p>
        </w:tc>
        <w:tc>
          <w:tcPr>
            <w:tcW w:w="3861" w:type="dxa"/>
            <w:tcBorders>
              <w:top w:val="nil"/>
              <w:bottom w:val="single" w:sz="4" w:space="0" w:color="auto"/>
            </w:tcBorders>
            <w:shd w:val="clear" w:color="auto" w:fill="auto"/>
            <w:vAlign w:val="center"/>
          </w:tcPr>
          <w:p w14:paraId="0AA50999" w14:textId="77777777" w:rsidR="00883B1C" w:rsidRPr="001066FE" w:rsidRDefault="00883B1C" w:rsidP="000E74D5">
            <w:pPr>
              <w:spacing w:line="200" w:lineRule="atLeast"/>
              <w:jc w:val="center"/>
              <w:rPr>
                <w:rFonts w:ascii="ＭＳ 明朝" w:hAnsi="ＭＳ 明朝"/>
                <w:b/>
                <w:sz w:val="18"/>
                <w:szCs w:val="18"/>
              </w:rPr>
            </w:pPr>
          </w:p>
        </w:tc>
        <w:tc>
          <w:tcPr>
            <w:tcW w:w="2038" w:type="dxa"/>
            <w:tcBorders>
              <w:top w:val="nil"/>
              <w:bottom w:val="single" w:sz="4" w:space="0" w:color="auto"/>
            </w:tcBorders>
            <w:shd w:val="clear" w:color="auto" w:fill="auto"/>
            <w:vAlign w:val="center"/>
          </w:tcPr>
          <w:p w14:paraId="786DFA6F" w14:textId="77777777" w:rsidR="00883B1C" w:rsidRPr="001066FE" w:rsidRDefault="00883B1C" w:rsidP="000E74D5">
            <w:pPr>
              <w:spacing w:line="200" w:lineRule="atLeast"/>
              <w:jc w:val="center"/>
              <w:rPr>
                <w:rFonts w:ascii="ＭＳ 明朝" w:hAnsi="ＭＳ 明朝"/>
                <w:b/>
                <w:sz w:val="18"/>
                <w:szCs w:val="18"/>
              </w:rPr>
            </w:pPr>
          </w:p>
        </w:tc>
        <w:tc>
          <w:tcPr>
            <w:tcW w:w="2039" w:type="dxa"/>
            <w:tcBorders>
              <w:top w:val="nil"/>
              <w:bottom w:val="single" w:sz="4" w:space="0" w:color="auto"/>
            </w:tcBorders>
            <w:shd w:val="clear" w:color="auto" w:fill="auto"/>
            <w:vAlign w:val="center"/>
          </w:tcPr>
          <w:p w14:paraId="2E2D7BF2" w14:textId="77777777" w:rsidR="00883B1C" w:rsidRPr="001066FE" w:rsidRDefault="00883B1C" w:rsidP="000E74D5">
            <w:pPr>
              <w:spacing w:line="200" w:lineRule="atLeast"/>
              <w:jc w:val="center"/>
              <w:rPr>
                <w:rFonts w:ascii="ＭＳ 明朝" w:hAnsi="ＭＳ 明朝"/>
                <w:b/>
                <w:sz w:val="18"/>
                <w:szCs w:val="18"/>
              </w:rPr>
            </w:pPr>
          </w:p>
        </w:tc>
      </w:tr>
      <w:tr w:rsidR="00883B1C" w:rsidRPr="001066FE" w14:paraId="64E6EE88" w14:textId="77777777" w:rsidTr="00D57734">
        <w:trPr>
          <w:tblHeader/>
        </w:trPr>
        <w:tc>
          <w:tcPr>
            <w:tcW w:w="1985" w:type="dxa"/>
            <w:tcBorders>
              <w:left w:val="single" w:sz="4" w:space="0" w:color="auto"/>
              <w:bottom w:val="single" w:sz="4" w:space="0" w:color="auto"/>
              <w:right w:val="single" w:sz="4" w:space="0" w:color="auto"/>
            </w:tcBorders>
            <w:shd w:val="clear" w:color="auto" w:fill="D9D9D9"/>
          </w:tcPr>
          <w:p w14:paraId="5F8668C9" w14:textId="77777777" w:rsidR="00883B1C" w:rsidRPr="00D57734" w:rsidRDefault="00883B1C" w:rsidP="000E74D5">
            <w:pPr>
              <w:spacing w:line="200" w:lineRule="atLeast"/>
              <w:jc w:val="center"/>
              <w:rPr>
                <w:rFonts w:ascii="ＭＳ 明朝" w:hAnsi="ＭＳ 明朝"/>
                <w:bCs/>
                <w:sz w:val="18"/>
                <w:szCs w:val="18"/>
              </w:rPr>
            </w:pPr>
            <w:r w:rsidRPr="00D57734">
              <w:rPr>
                <w:rFonts w:ascii="ＭＳ 明朝" w:hAnsi="ＭＳ 明朝" w:hint="eastAsia"/>
                <w:bCs/>
                <w:sz w:val="18"/>
                <w:szCs w:val="18"/>
              </w:rPr>
              <w:t>氏名・名称</w:t>
            </w:r>
          </w:p>
        </w:tc>
        <w:tc>
          <w:tcPr>
            <w:tcW w:w="3861" w:type="dxa"/>
            <w:tcBorders>
              <w:left w:val="single" w:sz="4" w:space="0" w:color="auto"/>
              <w:bottom w:val="single" w:sz="4" w:space="0" w:color="auto"/>
              <w:right w:val="single" w:sz="4" w:space="0" w:color="auto"/>
            </w:tcBorders>
            <w:shd w:val="clear" w:color="auto" w:fill="D9D9D9"/>
          </w:tcPr>
          <w:p w14:paraId="426ED218" w14:textId="192730E1" w:rsidR="00883B1C" w:rsidRPr="00D57734" w:rsidRDefault="00C24819" w:rsidP="000E74D5">
            <w:pPr>
              <w:spacing w:line="200" w:lineRule="atLeast"/>
              <w:jc w:val="center"/>
              <w:rPr>
                <w:rFonts w:ascii="ＭＳ 明朝" w:hAnsi="ＭＳ 明朝"/>
                <w:bCs/>
                <w:sz w:val="18"/>
                <w:szCs w:val="18"/>
              </w:rPr>
            </w:pPr>
            <w:r w:rsidRPr="00D57734">
              <w:rPr>
                <w:rFonts w:ascii="ＭＳ 明朝" w:hAnsi="ＭＳ 明朝" w:hint="eastAsia"/>
                <w:bCs/>
                <w:sz w:val="18"/>
                <w:szCs w:val="18"/>
              </w:rPr>
              <w:t>連絡先</w:t>
            </w:r>
          </w:p>
        </w:tc>
        <w:tc>
          <w:tcPr>
            <w:tcW w:w="2038" w:type="dxa"/>
            <w:tcBorders>
              <w:left w:val="single" w:sz="4" w:space="0" w:color="auto"/>
              <w:bottom w:val="single" w:sz="4" w:space="0" w:color="auto"/>
              <w:right w:val="single" w:sz="4" w:space="0" w:color="auto"/>
            </w:tcBorders>
            <w:shd w:val="clear" w:color="auto" w:fill="D9D9D9"/>
          </w:tcPr>
          <w:p w14:paraId="307EABDA" w14:textId="77777777" w:rsidR="00883B1C" w:rsidRPr="00D57734" w:rsidRDefault="00C24819" w:rsidP="000E74D5">
            <w:pPr>
              <w:spacing w:line="200" w:lineRule="atLeast"/>
              <w:jc w:val="center"/>
              <w:rPr>
                <w:rFonts w:ascii="ＭＳ 明朝" w:hAnsi="ＭＳ 明朝"/>
                <w:bCs/>
                <w:sz w:val="18"/>
                <w:szCs w:val="18"/>
              </w:rPr>
            </w:pPr>
            <w:r w:rsidRPr="00D57734">
              <w:rPr>
                <w:rFonts w:ascii="ＭＳ 明朝" w:hAnsi="ＭＳ 明朝"/>
                <w:bCs/>
                <w:sz w:val="18"/>
                <w:szCs w:val="18"/>
              </w:rPr>
              <w:t>引受新株予約権数</w:t>
            </w:r>
          </w:p>
        </w:tc>
        <w:tc>
          <w:tcPr>
            <w:tcW w:w="2039" w:type="dxa"/>
            <w:tcBorders>
              <w:left w:val="single" w:sz="4" w:space="0" w:color="auto"/>
              <w:bottom w:val="single" w:sz="4" w:space="0" w:color="auto"/>
              <w:right w:val="single" w:sz="4" w:space="0" w:color="auto"/>
            </w:tcBorders>
            <w:shd w:val="clear" w:color="auto" w:fill="D9D9D9"/>
          </w:tcPr>
          <w:p w14:paraId="06938877" w14:textId="77777777" w:rsidR="00883B1C" w:rsidRPr="00D57734" w:rsidRDefault="00C24819" w:rsidP="000E74D5">
            <w:pPr>
              <w:spacing w:line="200" w:lineRule="atLeast"/>
              <w:jc w:val="center"/>
              <w:rPr>
                <w:rFonts w:ascii="ＭＳ 明朝" w:hAnsi="ＭＳ 明朝"/>
                <w:bCs/>
                <w:sz w:val="18"/>
                <w:szCs w:val="18"/>
              </w:rPr>
            </w:pPr>
            <w:r w:rsidRPr="00D57734">
              <w:rPr>
                <w:rFonts w:ascii="ＭＳ 明朝" w:hAnsi="ＭＳ 明朝" w:hint="eastAsia"/>
                <w:bCs/>
                <w:sz w:val="18"/>
                <w:szCs w:val="18"/>
              </w:rPr>
              <w:t>払込金額</w:t>
            </w:r>
          </w:p>
        </w:tc>
      </w:tr>
      <w:tr w:rsidR="00883B1C" w:rsidRPr="001066FE" w14:paraId="2E6E4246" w14:textId="77777777" w:rsidTr="00D57734">
        <w:trPr>
          <w:trHeight w:val="5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A59C52E" w14:textId="77777777" w:rsidR="00883B1C" w:rsidRPr="001066FE" w:rsidRDefault="00C24819" w:rsidP="000E74D5">
            <w:pPr>
              <w:spacing w:line="200" w:lineRule="atLeast"/>
              <w:rPr>
                <w:rFonts w:ascii="ＭＳ 明朝" w:hAnsi="ＭＳ 明朝"/>
                <w:sz w:val="18"/>
                <w:szCs w:val="18"/>
              </w:rPr>
            </w:pPr>
            <w:r w:rsidRPr="001066FE">
              <w:rPr>
                <w:rFonts w:ascii="ＭＳ 明朝" w:hAnsi="ＭＳ 明朝"/>
                <w:sz w:val="18"/>
                <w:szCs w:val="18"/>
                <w:highlight w:val="yellow"/>
              </w:rPr>
              <w:t>[</w:t>
            </w:r>
            <w:r w:rsidRPr="001066FE">
              <w:rPr>
                <w:rFonts w:ascii="ＭＳ 明朝" w:hAnsi="ＭＳ 明朝" w:hint="eastAsia"/>
                <w:sz w:val="18"/>
                <w:szCs w:val="18"/>
              </w:rPr>
              <w:t>投資家</w:t>
            </w:r>
            <w:r w:rsidRPr="001066FE">
              <w:rPr>
                <w:rFonts w:ascii="ＭＳ 明朝" w:hAnsi="ＭＳ 明朝" w:hint="eastAsia"/>
                <w:sz w:val="18"/>
                <w:szCs w:val="18"/>
                <w:highlight w:val="yellow"/>
              </w:rPr>
              <w:t>]</w:t>
            </w:r>
          </w:p>
        </w:tc>
        <w:tc>
          <w:tcPr>
            <w:tcW w:w="3861" w:type="dxa"/>
            <w:tcBorders>
              <w:top w:val="single" w:sz="4" w:space="0" w:color="auto"/>
              <w:left w:val="single" w:sz="4" w:space="0" w:color="auto"/>
              <w:bottom w:val="single" w:sz="4" w:space="0" w:color="auto"/>
              <w:right w:val="single" w:sz="4" w:space="0" w:color="auto"/>
            </w:tcBorders>
          </w:tcPr>
          <w:p w14:paraId="30EE2D29" w14:textId="77777777" w:rsidR="00C24819" w:rsidRPr="001066FE" w:rsidRDefault="00C24819" w:rsidP="00C24819">
            <w:pPr>
              <w:spacing w:line="200" w:lineRule="atLeast"/>
              <w:rPr>
                <w:rFonts w:ascii="ＭＳ 明朝" w:hAnsi="ＭＳ 明朝"/>
                <w:sz w:val="18"/>
                <w:szCs w:val="18"/>
              </w:rPr>
            </w:pPr>
            <w:r w:rsidRPr="001066FE">
              <w:rPr>
                <w:rFonts w:ascii="ＭＳ 明朝" w:hAnsi="ＭＳ 明朝" w:hint="eastAsia"/>
                <w:sz w:val="18"/>
                <w:szCs w:val="18"/>
              </w:rPr>
              <w:t>住所：</w:t>
            </w:r>
          </w:p>
          <w:p w14:paraId="3C474141" w14:textId="3F9AFE59" w:rsidR="00C24819" w:rsidRPr="001066FE" w:rsidRDefault="00C24819" w:rsidP="00C24819">
            <w:pPr>
              <w:spacing w:line="200" w:lineRule="atLeast"/>
              <w:rPr>
                <w:rFonts w:ascii="ＭＳ 明朝" w:hAnsi="ＭＳ 明朝"/>
                <w:sz w:val="18"/>
                <w:szCs w:val="18"/>
              </w:rPr>
            </w:pPr>
            <w:r w:rsidRPr="001066FE">
              <w:rPr>
                <w:rFonts w:ascii="ＭＳ 明朝" w:hAnsi="ＭＳ 明朝" w:hint="eastAsia"/>
                <w:sz w:val="18"/>
                <w:szCs w:val="18"/>
              </w:rPr>
              <w:t>担当者</w:t>
            </w:r>
            <w:r w:rsidR="00721959">
              <w:rPr>
                <w:rFonts w:ascii="ＭＳ 明朝" w:hAnsi="ＭＳ 明朝" w:hint="eastAsia"/>
                <w:sz w:val="18"/>
                <w:szCs w:val="18"/>
              </w:rPr>
              <w:t>・担当部署</w:t>
            </w:r>
            <w:r w:rsidRPr="001066FE">
              <w:rPr>
                <w:rFonts w:ascii="ＭＳ 明朝" w:hAnsi="ＭＳ 明朝" w:hint="eastAsia"/>
                <w:sz w:val="18"/>
                <w:szCs w:val="18"/>
              </w:rPr>
              <w:t>：</w:t>
            </w:r>
          </w:p>
          <w:p w14:paraId="3C5E2449" w14:textId="77777777" w:rsidR="00C24819" w:rsidRPr="001066FE" w:rsidRDefault="00C24819" w:rsidP="00C24819">
            <w:pPr>
              <w:spacing w:line="200" w:lineRule="atLeast"/>
              <w:rPr>
                <w:rFonts w:ascii="ＭＳ 明朝" w:hAnsi="ＭＳ 明朝"/>
                <w:sz w:val="18"/>
                <w:szCs w:val="18"/>
              </w:rPr>
            </w:pPr>
            <w:r w:rsidRPr="00100BBC">
              <w:rPr>
                <w:sz w:val="18"/>
                <w:szCs w:val="18"/>
              </w:rPr>
              <w:t>E-mail</w:t>
            </w:r>
            <w:r w:rsidRPr="001066FE">
              <w:rPr>
                <w:rFonts w:ascii="ＭＳ 明朝" w:hAnsi="ＭＳ 明朝" w:hint="eastAsia"/>
                <w:sz w:val="18"/>
                <w:szCs w:val="18"/>
              </w:rPr>
              <w:t>：</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2A2D572" w14:textId="77777777" w:rsidR="00883B1C" w:rsidRPr="001066FE" w:rsidRDefault="00C24819" w:rsidP="000E74D5">
            <w:pPr>
              <w:spacing w:line="200" w:lineRule="atLeast"/>
              <w:jc w:val="right"/>
              <w:rPr>
                <w:rFonts w:ascii="ＭＳ 明朝" w:hAnsi="ＭＳ 明朝"/>
                <w:sz w:val="18"/>
                <w:szCs w:val="18"/>
              </w:rPr>
            </w:pPr>
            <w:r w:rsidRPr="001066FE">
              <w:rPr>
                <w:rFonts w:ascii="ＭＳ 明朝" w:hAnsi="ＭＳ 明朝"/>
                <w:sz w:val="18"/>
                <w:szCs w:val="18"/>
                <w:highlight w:val="yellow"/>
              </w:rPr>
              <w:t>[</w:t>
            </w:r>
            <w:r w:rsidRPr="001066FE">
              <w:rPr>
                <w:rFonts w:ascii="ＭＳ 明朝" w:hAnsi="ＭＳ 明朝" w:hint="eastAsia"/>
                <w:sz w:val="18"/>
                <w:szCs w:val="18"/>
              </w:rPr>
              <w:t>●●●●</w:t>
            </w:r>
            <w:r w:rsidRPr="001066FE">
              <w:rPr>
                <w:rFonts w:ascii="ＭＳ 明朝" w:hAnsi="ＭＳ 明朝"/>
                <w:sz w:val="18"/>
                <w:szCs w:val="18"/>
                <w:highlight w:val="yellow"/>
              </w:rPr>
              <w:t>]</w:t>
            </w:r>
            <w:r w:rsidRPr="001066FE">
              <w:rPr>
                <w:rFonts w:ascii="ＭＳ 明朝" w:hAnsi="ＭＳ 明朝" w:hint="eastAsia"/>
                <w:sz w:val="18"/>
                <w:szCs w:val="18"/>
              </w:rPr>
              <w:t>個</w:t>
            </w:r>
          </w:p>
          <w:p w14:paraId="3BE3307C" w14:textId="77777777" w:rsidR="00883B1C" w:rsidRPr="001066FE" w:rsidRDefault="00883B1C" w:rsidP="000E74D5">
            <w:pPr>
              <w:spacing w:line="200" w:lineRule="atLeast"/>
              <w:jc w:val="right"/>
              <w:rPr>
                <w:rFonts w:ascii="ＭＳ 明朝" w:hAnsi="ＭＳ 明朝"/>
                <w:sz w:val="18"/>
                <w:szCs w:val="18"/>
              </w:rPr>
            </w:pPr>
          </w:p>
        </w:tc>
        <w:tc>
          <w:tcPr>
            <w:tcW w:w="2039" w:type="dxa"/>
            <w:tcBorders>
              <w:top w:val="single" w:sz="4" w:space="0" w:color="auto"/>
              <w:left w:val="single" w:sz="4" w:space="0" w:color="auto"/>
              <w:bottom w:val="single" w:sz="4" w:space="0" w:color="auto"/>
              <w:right w:val="single" w:sz="4" w:space="0" w:color="auto"/>
            </w:tcBorders>
          </w:tcPr>
          <w:p w14:paraId="15C7D620" w14:textId="77777777" w:rsidR="00883B1C" w:rsidRPr="001066FE" w:rsidRDefault="00C24819" w:rsidP="00C24819">
            <w:pPr>
              <w:spacing w:line="200" w:lineRule="atLeast"/>
              <w:jc w:val="right"/>
              <w:rPr>
                <w:rFonts w:ascii="ＭＳ 明朝" w:hAnsi="ＭＳ 明朝"/>
                <w:sz w:val="18"/>
                <w:szCs w:val="18"/>
              </w:rPr>
            </w:pPr>
            <w:r w:rsidRPr="001066FE">
              <w:rPr>
                <w:rFonts w:ascii="ＭＳ 明朝" w:hAnsi="ＭＳ 明朝"/>
                <w:sz w:val="18"/>
                <w:szCs w:val="18"/>
                <w:highlight w:val="yellow"/>
              </w:rPr>
              <w:t>[</w:t>
            </w:r>
            <w:r w:rsidRPr="001066FE">
              <w:rPr>
                <w:rFonts w:ascii="ＭＳ 明朝" w:hAnsi="ＭＳ 明朝" w:hint="eastAsia"/>
                <w:sz w:val="18"/>
                <w:szCs w:val="18"/>
              </w:rPr>
              <w:t>●●●●</w:t>
            </w:r>
            <w:r w:rsidRPr="001066FE">
              <w:rPr>
                <w:rFonts w:ascii="ＭＳ 明朝" w:hAnsi="ＭＳ 明朝"/>
                <w:sz w:val="18"/>
                <w:szCs w:val="18"/>
                <w:highlight w:val="yellow"/>
              </w:rPr>
              <w:t>]</w:t>
            </w:r>
            <w:r w:rsidRPr="001066FE">
              <w:rPr>
                <w:rFonts w:ascii="ＭＳ 明朝" w:hAnsi="ＭＳ 明朝" w:hint="eastAsia"/>
                <w:sz w:val="18"/>
                <w:szCs w:val="18"/>
              </w:rPr>
              <w:t>円</w:t>
            </w:r>
          </w:p>
        </w:tc>
      </w:tr>
      <w:tr w:rsidR="001E3C9F" w:rsidRPr="001066FE" w14:paraId="6C2F1F8F" w14:textId="77777777" w:rsidTr="00D57734">
        <w:trPr>
          <w:trHeight w:val="68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AE4C3DC" w14:textId="77777777" w:rsidR="001E3C9F" w:rsidRPr="001066FE" w:rsidRDefault="001E3C9F" w:rsidP="001824D3">
            <w:pPr>
              <w:spacing w:line="200" w:lineRule="atLeast"/>
              <w:rPr>
                <w:rFonts w:ascii="ＭＳ 明朝" w:hAnsi="ＭＳ 明朝"/>
                <w:sz w:val="18"/>
                <w:szCs w:val="18"/>
                <w:highlight w:val="yellow"/>
              </w:rPr>
            </w:pPr>
            <w:r w:rsidRPr="001066FE">
              <w:rPr>
                <w:rFonts w:ascii="ＭＳ 明朝" w:hAnsi="ＭＳ 明朝"/>
                <w:sz w:val="18"/>
                <w:szCs w:val="18"/>
                <w:highlight w:val="yellow"/>
              </w:rPr>
              <w:t>[</w:t>
            </w:r>
            <w:r w:rsidRPr="001066FE">
              <w:rPr>
                <w:rFonts w:ascii="ＭＳ 明朝" w:hAnsi="ＭＳ 明朝" w:hint="eastAsia"/>
                <w:sz w:val="18"/>
                <w:szCs w:val="18"/>
              </w:rPr>
              <w:t>投資家</w:t>
            </w:r>
            <w:r w:rsidRPr="001066FE">
              <w:rPr>
                <w:rFonts w:ascii="ＭＳ 明朝" w:hAnsi="ＭＳ 明朝" w:hint="eastAsia"/>
                <w:sz w:val="18"/>
                <w:szCs w:val="18"/>
                <w:highlight w:val="yellow"/>
              </w:rPr>
              <w:t>]</w:t>
            </w:r>
          </w:p>
        </w:tc>
        <w:tc>
          <w:tcPr>
            <w:tcW w:w="3861" w:type="dxa"/>
            <w:tcBorders>
              <w:top w:val="single" w:sz="4" w:space="0" w:color="auto"/>
              <w:left w:val="single" w:sz="4" w:space="0" w:color="auto"/>
              <w:bottom w:val="single" w:sz="4" w:space="0" w:color="auto"/>
              <w:right w:val="single" w:sz="4" w:space="0" w:color="auto"/>
            </w:tcBorders>
          </w:tcPr>
          <w:p w14:paraId="053A85A0" w14:textId="77777777" w:rsidR="001E3C9F" w:rsidRPr="001066FE" w:rsidRDefault="001E3C9F" w:rsidP="001824D3">
            <w:pPr>
              <w:spacing w:line="200" w:lineRule="atLeast"/>
              <w:rPr>
                <w:rFonts w:ascii="ＭＳ 明朝" w:hAnsi="ＭＳ 明朝"/>
                <w:sz w:val="18"/>
                <w:szCs w:val="18"/>
              </w:rPr>
            </w:pPr>
            <w:r w:rsidRPr="001066FE">
              <w:rPr>
                <w:rFonts w:ascii="ＭＳ 明朝" w:hAnsi="ＭＳ 明朝" w:hint="eastAsia"/>
                <w:sz w:val="18"/>
                <w:szCs w:val="18"/>
              </w:rPr>
              <w:t>住所：</w:t>
            </w:r>
          </w:p>
          <w:p w14:paraId="3124EF2B" w14:textId="026245A1" w:rsidR="001E3C9F" w:rsidRPr="001066FE" w:rsidRDefault="001E3C9F" w:rsidP="001824D3">
            <w:pPr>
              <w:spacing w:line="200" w:lineRule="atLeast"/>
              <w:rPr>
                <w:rFonts w:ascii="ＭＳ 明朝" w:hAnsi="ＭＳ 明朝"/>
                <w:sz w:val="18"/>
                <w:szCs w:val="18"/>
              </w:rPr>
            </w:pPr>
            <w:r w:rsidRPr="001066FE">
              <w:rPr>
                <w:rFonts w:ascii="ＭＳ 明朝" w:hAnsi="ＭＳ 明朝" w:hint="eastAsia"/>
                <w:sz w:val="18"/>
                <w:szCs w:val="18"/>
              </w:rPr>
              <w:t>担当者</w:t>
            </w:r>
            <w:r w:rsidR="00721959">
              <w:rPr>
                <w:rFonts w:ascii="ＭＳ 明朝" w:hAnsi="ＭＳ 明朝" w:hint="eastAsia"/>
                <w:sz w:val="18"/>
                <w:szCs w:val="18"/>
              </w:rPr>
              <w:t>・担当部署</w:t>
            </w:r>
            <w:r w:rsidRPr="001066FE">
              <w:rPr>
                <w:rFonts w:ascii="ＭＳ 明朝" w:hAnsi="ＭＳ 明朝" w:hint="eastAsia"/>
                <w:sz w:val="18"/>
                <w:szCs w:val="18"/>
              </w:rPr>
              <w:t>：</w:t>
            </w:r>
          </w:p>
          <w:p w14:paraId="7614F04F" w14:textId="77777777" w:rsidR="001E3C9F" w:rsidRPr="001066FE" w:rsidRDefault="001E3C9F" w:rsidP="001824D3">
            <w:pPr>
              <w:spacing w:line="200" w:lineRule="atLeast"/>
              <w:rPr>
                <w:rFonts w:ascii="ＭＳ 明朝" w:hAnsi="ＭＳ 明朝"/>
                <w:sz w:val="18"/>
                <w:szCs w:val="18"/>
              </w:rPr>
            </w:pPr>
            <w:r w:rsidRPr="00100BBC">
              <w:rPr>
                <w:sz w:val="18"/>
                <w:szCs w:val="18"/>
              </w:rPr>
              <w:t>E-mail</w:t>
            </w:r>
            <w:r w:rsidRPr="001066FE">
              <w:rPr>
                <w:rFonts w:ascii="ＭＳ 明朝" w:hAnsi="ＭＳ 明朝" w:hint="eastAsia"/>
                <w:sz w:val="18"/>
                <w:szCs w:val="18"/>
              </w:rPr>
              <w:t>：</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1C53FAEA" w14:textId="77777777" w:rsidR="001E3C9F" w:rsidRPr="001066FE" w:rsidRDefault="001E3C9F" w:rsidP="001824D3">
            <w:pPr>
              <w:spacing w:line="200" w:lineRule="atLeast"/>
              <w:jc w:val="right"/>
              <w:rPr>
                <w:rFonts w:ascii="ＭＳ 明朝" w:hAnsi="ＭＳ 明朝"/>
                <w:sz w:val="18"/>
                <w:szCs w:val="18"/>
                <w:highlight w:val="yellow"/>
              </w:rPr>
            </w:pPr>
            <w:r w:rsidRPr="001066FE">
              <w:rPr>
                <w:rFonts w:ascii="ＭＳ 明朝" w:hAnsi="ＭＳ 明朝"/>
                <w:sz w:val="18"/>
                <w:szCs w:val="18"/>
                <w:highlight w:val="yellow"/>
              </w:rPr>
              <w:t>[</w:t>
            </w:r>
            <w:r w:rsidRPr="001066FE">
              <w:rPr>
                <w:rFonts w:ascii="ＭＳ 明朝" w:hAnsi="ＭＳ 明朝" w:hint="eastAsia"/>
                <w:sz w:val="18"/>
                <w:szCs w:val="18"/>
              </w:rPr>
              <w:t>●●●●</w:t>
            </w:r>
            <w:r w:rsidRPr="001066FE">
              <w:rPr>
                <w:rFonts w:ascii="ＭＳ 明朝" w:hAnsi="ＭＳ 明朝"/>
                <w:sz w:val="18"/>
                <w:szCs w:val="18"/>
                <w:highlight w:val="yellow"/>
              </w:rPr>
              <w:t>]</w:t>
            </w:r>
            <w:r w:rsidRPr="001066FE">
              <w:rPr>
                <w:rFonts w:ascii="ＭＳ 明朝" w:hAnsi="ＭＳ 明朝" w:hint="eastAsia"/>
                <w:sz w:val="18"/>
                <w:szCs w:val="18"/>
              </w:rPr>
              <w:t>個</w:t>
            </w:r>
          </w:p>
          <w:p w14:paraId="5CCDB25B" w14:textId="77777777" w:rsidR="001E3C9F" w:rsidRPr="001066FE" w:rsidRDefault="001E3C9F" w:rsidP="001824D3">
            <w:pPr>
              <w:spacing w:line="200" w:lineRule="atLeast"/>
              <w:jc w:val="right"/>
              <w:rPr>
                <w:rFonts w:ascii="ＭＳ 明朝" w:hAnsi="ＭＳ 明朝"/>
                <w:sz w:val="18"/>
                <w:szCs w:val="18"/>
                <w:highlight w:val="yellow"/>
              </w:rPr>
            </w:pPr>
          </w:p>
        </w:tc>
        <w:tc>
          <w:tcPr>
            <w:tcW w:w="2039" w:type="dxa"/>
            <w:tcBorders>
              <w:top w:val="single" w:sz="4" w:space="0" w:color="auto"/>
              <w:left w:val="single" w:sz="4" w:space="0" w:color="auto"/>
              <w:bottom w:val="single" w:sz="4" w:space="0" w:color="auto"/>
              <w:right w:val="single" w:sz="4" w:space="0" w:color="auto"/>
            </w:tcBorders>
          </w:tcPr>
          <w:p w14:paraId="5A40349C" w14:textId="77777777" w:rsidR="001E3C9F" w:rsidRPr="001066FE" w:rsidRDefault="001E3C9F" w:rsidP="001824D3">
            <w:pPr>
              <w:spacing w:line="200" w:lineRule="atLeast"/>
              <w:jc w:val="right"/>
              <w:rPr>
                <w:rFonts w:ascii="ＭＳ 明朝" w:hAnsi="ＭＳ 明朝"/>
                <w:sz w:val="18"/>
                <w:szCs w:val="18"/>
                <w:highlight w:val="yellow"/>
              </w:rPr>
            </w:pPr>
            <w:r w:rsidRPr="001066FE">
              <w:rPr>
                <w:rFonts w:ascii="ＭＳ 明朝" w:hAnsi="ＭＳ 明朝"/>
                <w:sz w:val="18"/>
                <w:szCs w:val="18"/>
                <w:highlight w:val="yellow"/>
              </w:rPr>
              <w:t>[</w:t>
            </w:r>
            <w:r w:rsidRPr="001066FE">
              <w:rPr>
                <w:rFonts w:ascii="ＭＳ 明朝" w:hAnsi="ＭＳ 明朝" w:hint="eastAsia"/>
                <w:sz w:val="18"/>
                <w:szCs w:val="18"/>
              </w:rPr>
              <w:t>●●●●</w:t>
            </w:r>
            <w:r w:rsidRPr="001066FE">
              <w:rPr>
                <w:rFonts w:ascii="ＭＳ 明朝" w:hAnsi="ＭＳ 明朝"/>
                <w:sz w:val="18"/>
                <w:szCs w:val="18"/>
                <w:highlight w:val="yellow"/>
              </w:rPr>
              <w:t>]</w:t>
            </w:r>
            <w:r w:rsidRPr="001066FE">
              <w:rPr>
                <w:rFonts w:ascii="ＭＳ 明朝" w:hAnsi="ＭＳ 明朝" w:hint="eastAsia"/>
                <w:sz w:val="18"/>
                <w:szCs w:val="18"/>
              </w:rPr>
              <w:t>円</w:t>
            </w:r>
          </w:p>
        </w:tc>
      </w:tr>
    </w:tbl>
    <w:p w14:paraId="56F13731" w14:textId="77777777" w:rsidR="00883B1C" w:rsidRPr="001066FE" w:rsidRDefault="00883B1C" w:rsidP="00883B1C">
      <w:pPr>
        <w:ind w:left="420"/>
        <w:rPr>
          <w:rFonts w:ascii="ＭＳ 明朝" w:hAnsi="ＭＳ 明朝"/>
        </w:rPr>
      </w:pPr>
    </w:p>
    <w:tbl>
      <w:tblPr>
        <w:tblW w:w="9923" w:type="dxa"/>
        <w:tblInd w:w="-601" w:type="dxa"/>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567"/>
        <w:gridCol w:w="7229"/>
      </w:tblGrid>
      <w:tr w:rsidR="00883B1C" w:rsidRPr="001066FE" w14:paraId="4C83B376" w14:textId="77777777" w:rsidTr="00100BBC">
        <w:trPr>
          <w:tblHeader/>
        </w:trPr>
        <w:tc>
          <w:tcPr>
            <w:tcW w:w="2694" w:type="dxa"/>
            <w:gridSpan w:val="2"/>
            <w:tcBorders>
              <w:top w:val="nil"/>
              <w:bottom w:val="single" w:sz="4" w:space="0" w:color="auto"/>
            </w:tcBorders>
            <w:shd w:val="clear" w:color="auto" w:fill="auto"/>
          </w:tcPr>
          <w:p w14:paraId="7EDF42BD" w14:textId="77777777" w:rsidR="00883B1C" w:rsidRPr="001066FE" w:rsidRDefault="00883B1C" w:rsidP="00883B1C">
            <w:pPr>
              <w:numPr>
                <w:ilvl w:val="0"/>
                <w:numId w:val="30"/>
              </w:numPr>
              <w:rPr>
                <w:rFonts w:ascii="ＭＳ 明朝" w:hAnsi="ＭＳ 明朝"/>
              </w:rPr>
            </w:pPr>
            <w:r w:rsidRPr="001066FE">
              <w:rPr>
                <w:rFonts w:ascii="ＭＳ 明朝" w:hAnsi="ＭＳ 明朝" w:hint="eastAsia"/>
                <w:b/>
              </w:rPr>
              <w:t>対象会社</w:t>
            </w:r>
            <w:r w:rsidRPr="001066FE">
              <w:rPr>
                <w:rFonts w:ascii="ＭＳ 明朝" w:hAnsi="ＭＳ 明朝"/>
                <w:b/>
              </w:rPr>
              <w:t>の情報</w:t>
            </w:r>
            <w:r w:rsidRPr="001066FE">
              <w:rPr>
                <w:rFonts w:ascii="ＭＳ 明朝" w:hAnsi="ＭＳ 明朝" w:hint="eastAsia"/>
                <w:b/>
              </w:rPr>
              <w:t>等</w:t>
            </w:r>
          </w:p>
        </w:tc>
        <w:tc>
          <w:tcPr>
            <w:tcW w:w="7229" w:type="dxa"/>
            <w:tcBorders>
              <w:top w:val="nil"/>
              <w:bottom w:val="single" w:sz="4" w:space="0" w:color="auto"/>
            </w:tcBorders>
            <w:shd w:val="clear" w:color="auto" w:fill="auto"/>
          </w:tcPr>
          <w:p w14:paraId="56105B19" w14:textId="77777777" w:rsidR="00883B1C" w:rsidRPr="001066FE" w:rsidRDefault="00883B1C" w:rsidP="000E74D5">
            <w:pPr>
              <w:spacing w:line="200" w:lineRule="atLeast"/>
              <w:jc w:val="center"/>
              <w:rPr>
                <w:rFonts w:ascii="ＭＳ 明朝" w:hAnsi="ＭＳ 明朝"/>
                <w:b/>
                <w:sz w:val="18"/>
                <w:szCs w:val="18"/>
              </w:rPr>
            </w:pPr>
          </w:p>
        </w:tc>
      </w:tr>
      <w:tr w:rsidR="00883B1C" w:rsidRPr="001066FE" w14:paraId="235C2283" w14:textId="77777777" w:rsidTr="00100BBC">
        <w:trPr>
          <w:tblHeader/>
        </w:trPr>
        <w:tc>
          <w:tcPr>
            <w:tcW w:w="2127" w:type="dxa"/>
            <w:tcBorders>
              <w:left w:val="single" w:sz="4" w:space="0" w:color="auto"/>
              <w:right w:val="single" w:sz="4" w:space="0" w:color="auto"/>
            </w:tcBorders>
            <w:shd w:val="clear" w:color="auto" w:fill="D9D9D9"/>
          </w:tcPr>
          <w:p w14:paraId="7388867D" w14:textId="4D27A92B" w:rsidR="00883B1C" w:rsidRPr="00D57734" w:rsidRDefault="00883B1C" w:rsidP="00D57734">
            <w:pPr>
              <w:spacing w:line="200" w:lineRule="atLeast"/>
              <w:rPr>
                <w:rFonts w:ascii="ＭＳ 明朝" w:hAnsi="ＭＳ 明朝"/>
                <w:bCs/>
                <w:sz w:val="18"/>
                <w:szCs w:val="18"/>
              </w:rPr>
            </w:pPr>
          </w:p>
        </w:tc>
        <w:tc>
          <w:tcPr>
            <w:tcW w:w="7796" w:type="dxa"/>
            <w:gridSpan w:val="2"/>
            <w:tcBorders>
              <w:left w:val="single" w:sz="4" w:space="0" w:color="auto"/>
              <w:right w:val="single" w:sz="4" w:space="0" w:color="auto"/>
            </w:tcBorders>
            <w:shd w:val="clear" w:color="auto" w:fill="D9D9D9"/>
          </w:tcPr>
          <w:p w14:paraId="579C5455" w14:textId="77777777" w:rsidR="00883B1C" w:rsidRPr="00D57734" w:rsidRDefault="00883B1C" w:rsidP="000E74D5">
            <w:pPr>
              <w:spacing w:line="200" w:lineRule="atLeast"/>
              <w:jc w:val="center"/>
              <w:rPr>
                <w:rFonts w:ascii="ＭＳ 明朝" w:hAnsi="ＭＳ 明朝"/>
                <w:bCs/>
                <w:sz w:val="18"/>
                <w:szCs w:val="18"/>
              </w:rPr>
            </w:pPr>
            <w:r w:rsidRPr="00D57734">
              <w:rPr>
                <w:rFonts w:ascii="ＭＳ 明朝" w:hAnsi="ＭＳ 明朝" w:hint="eastAsia"/>
                <w:bCs/>
                <w:sz w:val="18"/>
                <w:szCs w:val="18"/>
              </w:rPr>
              <w:t>内　　容</w:t>
            </w:r>
          </w:p>
        </w:tc>
      </w:tr>
      <w:tr w:rsidR="00883B1C" w:rsidRPr="001066FE" w14:paraId="78821647" w14:textId="77777777" w:rsidTr="00100BBC">
        <w:tc>
          <w:tcPr>
            <w:tcW w:w="2127" w:type="dxa"/>
            <w:tcBorders>
              <w:left w:val="single" w:sz="4" w:space="0" w:color="auto"/>
              <w:right w:val="single" w:sz="4" w:space="0" w:color="auto"/>
            </w:tcBorders>
            <w:shd w:val="clear" w:color="auto" w:fill="D9D9D9"/>
          </w:tcPr>
          <w:p w14:paraId="20A4C911" w14:textId="77777777" w:rsidR="00883B1C" w:rsidRPr="00D57734" w:rsidRDefault="00883B1C" w:rsidP="000E74D5">
            <w:pPr>
              <w:spacing w:line="200" w:lineRule="atLeast"/>
              <w:jc w:val="distribute"/>
              <w:rPr>
                <w:rFonts w:ascii="ＭＳ 明朝" w:hAnsi="ＭＳ 明朝"/>
                <w:bCs/>
                <w:sz w:val="18"/>
                <w:szCs w:val="18"/>
              </w:rPr>
            </w:pPr>
            <w:r w:rsidRPr="00D57734">
              <w:rPr>
                <w:rFonts w:ascii="ＭＳ 明朝" w:hAnsi="ＭＳ 明朝" w:hint="eastAsia"/>
                <w:bCs/>
                <w:sz w:val="18"/>
                <w:szCs w:val="18"/>
              </w:rPr>
              <w:t>名称</w:t>
            </w:r>
          </w:p>
        </w:tc>
        <w:tc>
          <w:tcPr>
            <w:tcW w:w="7796" w:type="dxa"/>
            <w:gridSpan w:val="2"/>
            <w:tcBorders>
              <w:left w:val="single" w:sz="4" w:space="0" w:color="auto"/>
              <w:right w:val="single" w:sz="4" w:space="0" w:color="auto"/>
            </w:tcBorders>
          </w:tcPr>
          <w:p w14:paraId="6CC263F8" w14:textId="77777777" w:rsidR="00883B1C" w:rsidRPr="001066FE" w:rsidRDefault="00C24819" w:rsidP="00C24819">
            <w:pPr>
              <w:spacing w:line="200" w:lineRule="atLeast"/>
              <w:rPr>
                <w:rFonts w:ascii="ＭＳ 明朝" w:hAnsi="ＭＳ 明朝"/>
                <w:sz w:val="18"/>
                <w:szCs w:val="18"/>
                <w:highlight w:val="yellow"/>
              </w:rPr>
            </w:pPr>
            <w:r w:rsidRPr="00D57734">
              <w:rPr>
                <w:rFonts w:ascii="ＭＳ 明朝" w:hAnsi="ＭＳ 明朝"/>
                <w:sz w:val="18"/>
                <w:szCs w:val="18"/>
                <w:highlight w:val="yellow"/>
              </w:rPr>
              <w:t>[</w:t>
            </w:r>
            <w:r w:rsidRPr="001066FE">
              <w:rPr>
                <w:rFonts w:ascii="ＭＳ 明朝" w:hAnsi="ＭＳ 明朝"/>
                <w:sz w:val="18"/>
                <w:szCs w:val="18"/>
              </w:rPr>
              <w:t>対象会社</w:t>
            </w:r>
            <w:r w:rsidR="00A51271" w:rsidRPr="001066FE">
              <w:rPr>
                <w:rFonts w:ascii="ＭＳ 明朝" w:hAnsi="ＭＳ 明朝" w:hint="eastAsia"/>
                <w:sz w:val="18"/>
                <w:szCs w:val="18"/>
              </w:rPr>
              <w:t>(</w:t>
            </w:r>
            <w:r w:rsidR="00A51271" w:rsidRPr="00100BBC">
              <w:rPr>
                <w:sz w:val="18"/>
                <w:szCs w:val="18"/>
              </w:rPr>
              <w:t>SAFE</w:t>
            </w:r>
            <w:r w:rsidR="00A51271" w:rsidRPr="001066FE">
              <w:rPr>
                <w:rFonts w:ascii="ＭＳ 明朝" w:hAnsi="ＭＳ 明朝" w:hint="eastAsia"/>
                <w:sz w:val="18"/>
                <w:szCs w:val="18"/>
              </w:rPr>
              <w:t>発行主体)の名称</w:t>
            </w:r>
            <w:r w:rsidRPr="00D57734">
              <w:rPr>
                <w:rFonts w:ascii="ＭＳ 明朝" w:hAnsi="ＭＳ 明朝"/>
                <w:sz w:val="18"/>
                <w:szCs w:val="18"/>
                <w:highlight w:val="yellow"/>
              </w:rPr>
              <w:t>]</w:t>
            </w:r>
          </w:p>
        </w:tc>
      </w:tr>
      <w:tr w:rsidR="00883B1C" w:rsidRPr="001066FE" w14:paraId="53929D9C" w14:textId="77777777" w:rsidTr="00100BBC">
        <w:tc>
          <w:tcPr>
            <w:tcW w:w="2127" w:type="dxa"/>
            <w:tcBorders>
              <w:left w:val="single" w:sz="4" w:space="0" w:color="auto"/>
              <w:right w:val="single" w:sz="4" w:space="0" w:color="auto"/>
            </w:tcBorders>
            <w:shd w:val="clear" w:color="auto" w:fill="D9D9D9"/>
          </w:tcPr>
          <w:p w14:paraId="319DA54B" w14:textId="77777777" w:rsidR="00883B1C" w:rsidRPr="00D57734" w:rsidRDefault="00883B1C" w:rsidP="000E74D5">
            <w:pPr>
              <w:spacing w:line="200" w:lineRule="atLeast"/>
              <w:jc w:val="distribute"/>
              <w:rPr>
                <w:rFonts w:ascii="ＭＳ 明朝" w:hAnsi="ＭＳ 明朝"/>
                <w:bCs/>
                <w:sz w:val="18"/>
                <w:szCs w:val="18"/>
              </w:rPr>
            </w:pPr>
            <w:r w:rsidRPr="00D57734">
              <w:rPr>
                <w:rFonts w:ascii="ＭＳ 明朝" w:hAnsi="ＭＳ 明朝" w:hint="eastAsia"/>
                <w:bCs/>
                <w:sz w:val="18"/>
                <w:szCs w:val="18"/>
              </w:rPr>
              <w:t>払込口座</w:t>
            </w:r>
          </w:p>
        </w:tc>
        <w:tc>
          <w:tcPr>
            <w:tcW w:w="7796" w:type="dxa"/>
            <w:gridSpan w:val="2"/>
            <w:tcBorders>
              <w:left w:val="single" w:sz="4" w:space="0" w:color="auto"/>
              <w:right w:val="single" w:sz="4" w:space="0" w:color="auto"/>
            </w:tcBorders>
          </w:tcPr>
          <w:p w14:paraId="07DAFFB2" w14:textId="77777777" w:rsidR="00883B1C" w:rsidRPr="001066FE" w:rsidRDefault="00883B1C" w:rsidP="000E74D5">
            <w:pPr>
              <w:spacing w:line="200" w:lineRule="atLeast"/>
              <w:rPr>
                <w:rFonts w:ascii="ＭＳ 明朝" w:hAnsi="ＭＳ 明朝"/>
                <w:sz w:val="18"/>
                <w:szCs w:val="18"/>
              </w:rPr>
            </w:pPr>
            <w:r w:rsidRPr="001066FE">
              <w:rPr>
                <w:rFonts w:ascii="ＭＳ 明朝" w:hAnsi="ＭＳ 明朝"/>
                <w:sz w:val="18"/>
                <w:szCs w:val="18"/>
              </w:rPr>
              <w:t>金融機関名：</w:t>
            </w:r>
          </w:p>
          <w:p w14:paraId="77901425" w14:textId="77777777" w:rsidR="00883B1C" w:rsidRPr="001066FE" w:rsidRDefault="00883B1C" w:rsidP="000E74D5">
            <w:pPr>
              <w:spacing w:line="200" w:lineRule="atLeast"/>
              <w:rPr>
                <w:rFonts w:ascii="ＭＳ 明朝" w:hAnsi="ＭＳ 明朝"/>
                <w:sz w:val="18"/>
                <w:szCs w:val="18"/>
              </w:rPr>
            </w:pPr>
            <w:r w:rsidRPr="001066FE">
              <w:rPr>
                <w:rFonts w:ascii="ＭＳ 明朝" w:hAnsi="ＭＳ 明朝"/>
                <w:sz w:val="18"/>
                <w:szCs w:val="18"/>
              </w:rPr>
              <w:t>店　　　名：</w:t>
            </w:r>
          </w:p>
          <w:p w14:paraId="6D61D064" w14:textId="77777777" w:rsidR="00883B1C" w:rsidRPr="001066FE" w:rsidRDefault="00883B1C" w:rsidP="000E74D5">
            <w:pPr>
              <w:spacing w:line="200" w:lineRule="atLeast"/>
              <w:rPr>
                <w:rFonts w:ascii="ＭＳ 明朝" w:hAnsi="ＭＳ 明朝"/>
                <w:sz w:val="18"/>
                <w:szCs w:val="18"/>
              </w:rPr>
            </w:pPr>
            <w:r w:rsidRPr="001066FE">
              <w:rPr>
                <w:rFonts w:ascii="ＭＳ 明朝" w:hAnsi="ＭＳ 明朝"/>
                <w:sz w:val="18"/>
                <w:szCs w:val="18"/>
              </w:rPr>
              <w:t>口座種別：</w:t>
            </w:r>
          </w:p>
          <w:p w14:paraId="5C847D65" w14:textId="77777777" w:rsidR="00883B1C" w:rsidRPr="001066FE" w:rsidRDefault="00883B1C" w:rsidP="000E74D5">
            <w:pPr>
              <w:spacing w:line="200" w:lineRule="atLeast"/>
              <w:rPr>
                <w:rFonts w:ascii="ＭＳ 明朝" w:hAnsi="ＭＳ 明朝"/>
                <w:sz w:val="18"/>
                <w:szCs w:val="18"/>
              </w:rPr>
            </w:pPr>
            <w:r w:rsidRPr="001066FE">
              <w:rPr>
                <w:rFonts w:ascii="ＭＳ 明朝" w:hAnsi="ＭＳ 明朝"/>
                <w:sz w:val="18"/>
                <w:szCs w:val="18"/>
              </w:rPr>
              <w:t>口座番号：</w:t>
            </w:r>
          </w:p>
          <w:p w14:paraId="61CB6946" w14:textId="77777777" w:rsidR="00883B1C" w:rsidRPr="001066FE" w:rsidRDefault="00883B1C" w:rsidP="00C24819">
            <w:pPr>
              <w:spacing w:line="200" w:lineRule="atLeast"/>
              <w:rPr>
                <w:rFonts w:ascii="ＭＳ 明朝" w:hAnsi="ＭＳ 明朝"/>
                <w:sz w:val="18"/>
                <w:szCs w:val="18"/>
              </w:rPr>
            </w:pPr>
            <w:r w:rsidRPr="001066FE">
              <w:rPr>
                <w:rFonts w:ascii="ＭＳ 明朝" w:hAnsi="ＭＳ 明朝"/>
                <w:sz w:val="18"/>
                <w:szCs w:val="18"/>
              </w:rPr>
              <w:t>口座名義人：</w:t>
            </w:r>
          </w:p>
        </w:tc>
      </w:tr>
      <w:tr w:rsidR="00883B1C" w:rsidRPr="001066FE" w14:paraId="59043FCA" w14:textId="77777777" w:rsidTr="00100BBC">
        <w:tc>
          <w:tcPr>
            <w:tcW w:w="2127" w:type="dxa"/>
            <w:tcBorders>
              <w:left w:val="single" w:sz="4" w:space="0" w:color="auto"/>
              <w:right w:val="single" w:sz="4" w:space="0" w:color="auto"/>
            </w:tcBorders>
            <w:shd w:val="clear" w:color="auto" w:fill="D9D9D9"/>
          </w:tcPr>
          <w:p w14:paraId="3AB55B30" w14:textId="77777777" w:rsidR="00883B1C" w:rsidRPr="00D57734" w:rsidRDefault="00883B1C" w:rsidP="000E74D5">
            <w:pPr>
              <w:spacing w:line="200" w:lineRule="atLeast"/>
              <w:jc w:val="distribute"/>
              <w:rPr>
                <w:rFonts w:ascii="ＭＳ 明朝" w:hAnsi="ＭＳ 明朝"/>
                <w:bCs/>
                <w:sz w:val="18"/>
                <w:szCs w:val="18"/>
              </w:rPr>
            </w:pPr>
            <w:r w:rsidRPr="00D57734">
              <w:rPr>
                <w:rFonts w:ascii="ＭＳ 明朝" w:hAnsi="ＭＳ 明朝" w:hint="eastAsia"/>
                <w:bCs/>
                <w:sz w:val="18"/>
                <w:szCs w:val="18"/>
              </w:rPr>
              <w:t>連絡先</w:t>
            </w:r>
          </w:p>
        </w:tc>
        <w:tc>
          <w:tcPr>
            <w:tcW w:w="7796" w:type="dxa"/>
            <w:gridSpan w:val="2"/>
            <w:tcBorders>
              <w:left w:val="single" w:sz="4" w:space="0" w:color="auto"/>
              <w:right w:val="single" w:sz="4" w:space="0" w:color="auto"/>
            </w:tcBorders>
          </w:tcPr>
          <w:p w14:paraId="5A782165" w14:textId="77777777" w:rsidR="00C24819" w:rsidRPr="001066FE" w:rsidRDefault="00C24819" w:rsidP="00C24819">
            <w:pPr>
              <w:spacing w:line="200" w:lineRule="atLeast"/>
              <w:rPr>
                <w:rFonts w:ascii="ＭＳ 明朝" w:hAnsi="ＭＳ 明朝"/>
                <w:sz w:val="18"/>
                <w:szCs w:val="18"/>
              </w:rPr>
            </w:pPr>
            <w:r w:rsidRPr="001066FE">
              <w:rPr>
                <w:rFonts w:ascii="ＭＳ 明朝" w:hAnsi="ＭＳ 明朝" w:hint="eastAsia"/>
                <w:sz w:val="18"/>
                <w:szCs w:val="18"/>
              </w:rPr>
              <w:t>住所：</w:t>
            </w:r>
          </w:p>
          <w:p w14:paraId="4DA5FB2E" w14:textId="77777777" w:rsidR="00C24819" w:rsidRPr="001066FE" w:rsidRDefault="00C24819" w:rsidP="00C24819">
            <w:pPr>
              <w:spacing w:line="200" w:lineRule="atLeast"/>
              <w:rPr>
                <w:rFonts w:ascii="ＭＳ 明朝" w:hAnsi="ＭＳ 明朝"/>
                <w:sz w:val="18"/>
                <w:szCs w:val="18"/>
              </w:rPr>
            </w:pPr>
            <w:r w:rsidRPr="001066FE">
              <w:rPr>
                <w:rFonts w:ascii="ＭＳ 明朝" w:hAnsi="ＭＳ 明朝" w:hint="eastAsia"/>
                <w:sz w:val="18"/>
                <w:szCs w:val="18"/>
              </w:rPr>
              <w:t>担当者：</w:t>
            </w:r>
          </w:p>
          <w:p w14:paraId="73A1E53B" w14:textId="77777777" w:rsidR="00C24819" w:rsidRPr="001066FE" w:rsidRDefault="00C24819" w:rsidP="00C24819">
            <w:pPr>
              <w:spacing w:line="200" w:lineRule="atLeast"/>
              <w:rPr>
                <w:rFonts w:ascii="ＭＳ 明朝" w:hAnsi="ＭＳ 明朝"/>
                <w:sz w:val="18"/>
                <w:szCs w:val="18"/>
              </w:rPr>
            </w:pPr>
            <w:r w:rsidRPr="001066FE">
              <w:rPr>
                <w:rFonts w:ascii="ＭＳ 明朝" w:hAnsi="ＭＳ 明朝" w:hint="eastAsia"/>
                <w:sz w:val="18"/>
                <w:szCs w:val="18"/>
              </w:rPr>
              <w:t>電話番号：</w:t>
            </w:r>
          </w:p>
          <w:p w14:paraId="24E3FA40" w14:textId="77777777" w:rsidR="00883B1C" w:rsidRPr="001066FE" w:rsidRDefault="00C24819" w:rsidP="00C24819">
            <w:pPr>
              <w:spacing w:line="200" w:lineRule="atLeast"/>
              <w:rPr>
                <w:rFonts w:ascii="ＭＳ 明朝" w:hAnsi="ＭＳ 明朝"/>
                <w:sz w:val="18"/>
                <w:szCs w:val="18"/>
              </w:rPr>
            </w:pPr>
            <w:r w:rsidRPr="00100BBC">
              <w:rPr>
                <w:sz w:val="18"/>
                <w:szCs w:val="18"/>
              </w:rPr>
              <w:t>E-mail</w:t>
            </w:r>
            <w:r w:rsidRPr="001066FE">
              <w:rPr>
                <w:rFonts w:ascii="ＭＳ 明朝" w:hAnsi="ＭＳ 明朝" w:hint="eastAsia"/>
                <w:sz w:val="18"/>
                <w:szCs w:val="18"/>
              </w:rPr>
              <w:t>：</w:t>
            </w:r>
          </w:p>
        </w:tc>
      </w:tr>
    </w:tbl>
    <w:p w14:paraId="131020B9" w14:textId="77777777" w:rsidR="00883B1C" w:rsidRPr="001066FE" w:rsidRDefault="00883B1C" w:rsidP="00883B1C">
      <w:pPr>
        <w:ind w:left="420"/>
        <w:rPr>
          <w:rFonts w:ascii="ＭＳ 明朝" w:hAnsi="ＭＳ 明朝"/>
        </w:rPr>
      </w:pPr>
    </w:p>
    <w:tbl>
      <w:tblPr>
        <w:tblW w:w="9923" w:type="dxa"/>
        <w:tblInd w:w="-601" w:type="dxa"/>
        <w:tblBorders>
          <w:top w:val="single" w:sz="4" w:space="0" w:color="auto"/>
          <w:bottom w:val="single" w:sz="4" w:space="0" w:color="auto"/>
          <w:insideH w:val="single" w:sz="4" w:space="0" w:color="auto"/>
        </w:tblBorders>
        <w:tblLook w:val="04A0" w:firstRow="1" w:lastRow="0" w:firstColumn="1" w:lastColumn="0" w:noHBand="0" w:noVBand="1"/>
      </w:tblPr>
      <w:tblGrid>
        <w:gridCol w:w="2836"/>
        <w:gridCol w:w="7087"/>
      </w:tblGrid>
      <w:tr w:rsidR="00883B1C" w:rsidRPr="001066FE" w14:paraId="7688513D" w14:textId="77777777" w:rsidTr="00100BBC">
        <w:trPr>
          <w:tblHeader/>
        </w:trPr>
        <w:tc>
          <w:tcPr>
            <w:tcW w:w="2836" w:type="dxa"/>
            <w:tcBorders>
              <w:top w:val="nil"/>
              <w:bottom w:val="single" w:sz="4" w:space="0" w:color="auto"/>
            </w:tcBorders>
            <w:shd w:val="clear" w:color="auto" w:fill="auto"/>
          </w:tcPr>
          <w:p w14:paraId="6CC401BE" w14:textId="77777777" w:rsidR="00883B1C" w:rsidRPr="001066FE" w:rsidRDefault="00C24819" w:rsidP="00883B1C">
            <w:pPr>
              <w:numPr>
                <w:ilvl w:val="0"/>
                <w:numId w:val="30"/>
              </w:numPr>
              <w:rPr>
                <w:rFonts w:ascii="ＭＳ 明朝" w:hAnsi="ＭＳ 明朝"/>
              </w:rPr>
            </w:pPr>
            <w:r w:rsidRPr="002E4794">
              <w:rPr>
                <w:b/>
              </w:rPr>
              <w:t>SAFE</w:t>
            </w:r>
            <w:r w:rsidRPr="001066FE">
              <w:rPr>
                <w:rFonts w:ascii="ＭＳ 明朝" w:hAnsi="ＭＳ 明朝" w:hint="eastAsia"/>
                <w:b/>
              </w:rPr>
              <w:t>の発行条件</w:t>
            </w:r>
            <w:r w:rsidR="00883B1C" w:rsidRPr="001066FE">
              <w:rPr>
                <w:rFonts w:ascii="ＭＳ 明朝" w:hAnsi="ＭＳ 明朝" w:hint="eastAsia"/>
                <w:b/>
              </w:rPr>
              <w:t>等</w:t>
            </w:r>
          </w:p>
        </w:tc>
        <w:tc>
          <w:tcPr>
            <w:tcW w:w="7087" w:type="dxa"/>
            <w:tcBorders>
              <w:top w:val="nil"/>
              <w:bottom w:val="single" w:sz="4" w:space="0" w:color="auto"/>
            </w:tcBorders>
            <w:shd w:val="clear" w:color="auto" w:fill="auto"/>
          </w:tcPr>
          <w:p w14:paraId="3683BA21" w14:textId="77777777" w:rsidR="00883B1C" w:rsidRPr="001066FE" w:rsidRDefault="00883B1C" w:rsidP="000E74D5">
            <w:pPr>
              <w:spacing w:line="200" w:lineRule="atLeast"/>
              <w:rPr>
                <w:rFonts w:ascii="ＭＳ 明朝" w:hAnsi="ＭＳ 明朝"/>
                <w:b/>
                <w:sz w:val="18"/>
                <w:szCs w:val="18"/>
              </w:rPr>
            </w:pPr>
          </w:p>
        </w:tc>
      </w:tr>
      <w:tr w:rsidR="00883B1C" w:rsidRPr="001066FE" w14:paraId="4BD1CE6B" w14:textId="77777777" w:rsidTr="00100BBC">
        <w:trPr>
          <w:tblHeader/>
        </w:trPr>
        <w:tc>
          <w:tcPr>
            <w:tcW w:w="2836" w:type="dxa"/>
            <w:tcBorders>
              <w:left w:val="single" w:sz="4" w:space="0" w:color="auto"/>
              <w:right w:val="single" w:sz="4" w:space="0" w:color="auto"/>
            </w:tcBorders>
            <w:shd w:val="clear" w:color="auto" w:fill="D9D9D9"/>
          </w:tcPr>
          <w:p w14:paraId="66A1756A" w14:textId="0591C0B9" w:rsidR="00883B1C" w:rsidRPr="00D57734" w:rsidRDefault="00883B1C" w:rsidP="000E74D5">
            <w:pPr>
              <w:spacing w:line="200" w:lineRule="atLeast"/>
              <w:jc w:val="center"/>
              <w:rPr>
                <w:rFonts w:ascii="ＭＳ 明朝" w:hAnsi="ＭＳ 明朝"/>
                <w:bCs/>
                <w:sz w:val="18"/>
                <w:szCs w:val="18"/>
              </w:rPr>
            </w:pPr>
          </w:p>
        </w:tc>
        <w:tc>
          <w:tcPr>
            <w:tcW w:w="7087" w:type="dxa"/>
            <w:tcBorders>
              <w:left w:val="single" w:sz="4" w:space="0" w:color="auto"/>
              <w:right w:val="single" w:sz="4" w:space="0" w:color="auto"/>
            </w:tcBorders>
            <w:shd w:val="clear" w:color="auto" w:fill="D9D9D9"/>
          </w:tcPr>
          <w:p w14:paraId="5B223ED8" w14:textId="77777777" w:rsidR="00883B1C" w:rsidRPr="00D57734" w:rsidRDefault="00883B1C" w:rsidP="000E74D5">
            <w:pPr>
              <w:spacing w:line="200" w:lineRule="atLeast"/>
              <w:jc w:val="center"/>
              <w:rPr>
                <w:rFonts w:ascii="ＭＳ 明朝" w:hAnsi="ＭＳ 明朝"/>
                <w:bCs/>
                <w:sz w:val="18"/>
                <w:szCs w:val="18"/>
              </w:rPr>
            </w:pPr>
            <w:r w:rsidRPr="00D57734">
              <w:rPr>
                <w:rFonts w:ascii="ＭＳ 明朝" w:hAnsi="ＭＳ 明朝" w:hint="eastAsia"/>
                <w:bCs/>
                <w:sz w:val="18"/>
                <w:szCs w:val="18"/>
              </w:rPr>
              <w:t>内　　容</w:t>
            </w:r>
          </w:p>
        </w:tc>
      </w:tr>
      <w:tr w:rsidR="00883B1C" w:rsidRPr="001066FE" w14:paraId="022806BE" w14:textId="77777777" w:rsidTr="00100BBC">
        <w:tc>
          <w:tcPr>
            <w:tcW w:w="2836" w:type="dxa"/>
            <w:tcBorders>
              <w:left w:val="single" w:sz="4" w:space="0" w:color="auto"/>
              <w:right w:val="single" w:sz="4" w:space="0" w:color="auto"/>
            </w:tcBorders>
            <w:shd w:val="clear" w:color="auto" w:fill="D9D9D9"/>
          </w:tcPr>
          <w:p w14:paraId="4AE8B291" w14:textId="77777777" w:rsidR="00883B1C" w:rsidRPr="00D57734" w:rsidRDefault="00C24819" w:rsidP="00C24819">
            <w:pPr>
              <w:spacing w:line="200" w:lineRule="atLeast"/>
              <w:jc w:val="distribute"/>
              <w:rPr>
                <w:rFonts w:ascii="ＭＳ 明朝" w:hAnsi="ＭＳ 明朝"/>
                <w:bCs/>
                <w:sz w:val="18"/>
                <w:szCs w:val="18"/>
              </w:rPr>
            </w:pPr>
            <w:r w:rsidRPr="00D57734">
              <w:rPr>
                <w:rFonts w:ascii="ＭＳ 明朝" w:hAnsi="ＭＳ 明朝" w:hint="eastAsia"/>
                <w:bCs/>
                <w:sz w:val="18"/>
                <w:szCs w:val="18"/>
              </w:rPr>
              <w:t>発行する新株予約権</w:t>
            </w:r>
          </w:p>
        </w:tc>
        <w:tc>
          <w:tcPr>
            <w:tcW w:w="7087" w:type="dxa"/>
            <w:tcBorders>
              <w:left w:val="single" w:sz="4" w:space="0" w:color="auto"/>
              <w:right w:val="single" w:sz="4" w:space="0" w:color="auto"/>
            </w:tcBorders>
          </w:tcPr>
          <w:p w14:paraId="5C173A64" w14:textId="77777777" w:rsidR="00883B1C" w:rsidRPr="001066FE" w:rsidRDefault="00C24819" w:rsidP="000E74D5">
            <w:pPr>
              <w:spacing w:line="200" w:lineRule="atLeast"/>
              <w:rPr>
                <w:rFonts w:ascii="ＭＳ 明朝" w:hAnsi="ＭＳ 明朝"/>
                <w:sz w:val="18"/>
                <w:szCs w:val="18"/>
              </w:rPr>
            </w:pPr>
            <w:r w:rsidRPr="001066FE">
              <w:rPr>
                <w:rFonts w:ascii="ＭＳ 明朝" w:hAnsi="ＭＳ 明朝" w:hint="eastAsia"/>
                <w:sz w:val="18"/>
                <w:szCs w:val="18"/>
              </w:rPr>
              <w:t>別紙</w:t>
            </w:r>
            <w:r w:rsidRPr="00100BBC">
              <w:rPr>
                <w:sz w:val="18"/>
                <w:szCs w:val="18"/>
              </w:rPr>
              <w:t>2.1</w:t>
            </w:r>
            <w:r w:rsidRPr="001066FE">
              <w:rPr>
                <w:rFonts w:ascii="ＭＳ 明朝" w:hAnsi="ＭＳ 明朝" w:hint="eastAsia"/>
                <w:sz w:val="18"/>
                <w:szCs w:val="18"/>
              </w:rPr>
              <w:t>に定める第</w:t>
            </w:r>
            <w:r w:rsidRPr="00100BBC">
              <w:rPr>
                <w:sz w:val="18"/>
                <w:szCs w:val="18"/>
              </w:rPr>
              <w:t>1</w:t>
            </w:r>
            <w:r w:rsidRPr="001066FE">
              <w:rPr>
                <w:rFonts w:ascii="ＭＳ 明朝" w:hAnsi="ＭＳ 明朝" w:hint="eastAsia"/>
                <w:sz w:val="18"/>
                <w:szCs w:val="18"/>
              </w:rPr>
              <w:t>回</w:t>
            </w:r>
            <w:r w:rsidRPr="00100BBC">
              <w:rPr>
                <w:sz w:val="18"/>
                <w:szCs w:val="18"/>
              </w:rPr>
              <w:t>SAFE</w:t>
            </w:r>
            <w:r w:rsidRPr="001066FE">
              <w:rPr>
                <w:rFonts w:ascii="ＭＳ 明朝" w:hAnsi="ＭＳ 明朝" w:hint="eastAsia"/>
                <w:sz w:val="18"/>
                <w:szCs w:val="18"/>
              </w:rPr>
              <w:t>型新株予約権</w:t>
            </w:r>
          </w:p>
        </w:tc>
      </w:tr>
      <w:tr w:rsidR="00883B1C" w:rsidRPr="001066FE" w14:paraId="2F67462C" w14:textId="77777777" w:rsidTr="00100BBC">
        <w:tc>
          <w:tcPr>
            <w:tcW w:w="2836" w:type="dxa"/>
            <w:tcBorders>
              <w:left w:val="single" w:sz="4" w:space="0" w:color="auto"/>
              <w:right w:val="single" w:sz="4" w:space="0" w:color="auto"/>
            </w:tcBorders>
            <w:shd w:val="clear" w:color="auto" w:fill="D9D9D9"/>
          </w:tcPr>
          <w:p w14:paraId="54975687" w14:textId="77777777" w:rsidR="00883B1C" w:rsidRPr="00D57734" w:rsidRDefault="00C24819" w:rsidP="000E74D5">
            <w:pPr>
              <w:spacing w:line="200" w:lineRule="atLeast"/>
              <w:jc w:val="distribute"/>
              <w:rPr>
                <w:rFonts w:ascii="ＭＳ 明朝" w:hAnsi="ＭＳ 明朝"/>
                <w:bCs/>
                <w:sz w:val="18"/>
                <w:szCs w:val="18"/>
              </w:rPr>
            </w:pPr>
            <w:r w:rsidRPr="00D57734">
              <w:rPr>
                <w:rFonts w:ascii="ＭＳ 明朝" w:hAnsi="ＭＳ 明朝" w:hint="eastAsia"/>
                <w:bCs/>
                <w:sz w:val="18"/>
                <w:szCs w:val="18"/>
              </w:rPr>
              <w:t>払込期日</w:t>
            </w:r>
          </w:p>
        </w:tc>
        <w:tc>
          <w:tcPr>
            <w:tcW w:w="7087" w:type="dxa"/>
            <w:tcBorders>
              <w:left w:val="single" w:sz="4" w:space="0" w:color="auto"/>
              <w:right w:val="single" w:sz="4" w:space="0" w:color="auto"/>
            </w:tcBorders>
          </w:tcPr>
          <w:p w14:paraId="4CDF5907" w14:textId="77777777" w:rsidR="00883B1C" w:rsidRPr="001066FE" w:rsidRDefault="00C24819" w:rsidP="000E74D5">
            <w:pPr>
              <w:spacing w:line="200" w:lineRule="atLeast"/>
              <w:rPr>
                <w:rFonts w:ascii="ＭＳ 明朝" w:hAnsi="ＭＳ 明朝"/>
                <w:sz w:val="18"/>
                <w:szCs w:val="18"/>
              </w:rPr>
            </w:pPr>
            <w:r w:rsidRPr="001066FE">
              <w:rPr>
                <w:rFonts w:ascii="ＭＳ 明朝" w:hAnsi="ＭＳ 明朝" w:hint="eastAsia"/>
                <w:sz w:val="18"/>
                <w:szCs w:val="18"/>
                <w:highlight w:val="yellow"/>
              </w:rPr>
              <w:t>[</w:t>
            </w:r>
            <w:r w:rsidRPr="001066FE">
              <w:rPr>
                <w:rFonts w:ascii="ＭＳ 明朝" w:hAnsi="ＭＳ 明朝" w:hint="eastAsia"/>
                <w:sz w:val="18"/>
                <w:szCs w:val="18"/>
              </w:rPr>
              <w:t>●●●●</w:t>
            </w:r>
            <w:r w:rsidRPr="001066FE">
              <w:rPr>
                <w:rFonts w:ascii="ＭＳ 明朝" w:hAnsi="ＭＳ 明朝" w:hint="eastAsia"/>
                <w:sz w:val="18"/>
                <w:szCs w:val="18"/>
                <w:highlight w:val="yellow"/>
              </w:rPr>
              <w:t>]</w:t>
            </w:r>
            <w:r w:rsidRPr="001066FE">
              <w:rPr>
                <w:rFonts w:ascii="ＭＳ 明朝" w:hAnsi="ＭＳ 明朝" w:hint="eastAsia"/>
                <w:sz w:val="18"/>
                <w:szCs w:val="18"/>
              </w:rPr>
              <w:t>年</w:t>
            </w:r>
            <w:r w:rsidRPr="001066FE">
              <w:rPr>
                <w:rFonts w:ascii="ＭＳ 明朝" w:hAnsi="ＭＳ 明朝" w:hint="eastAsia"/>
                <w:sz w:val="18"/>
                <w:szCs w:val="18"/>
                <w:highlight w:val="yellow"/>
              </w:rPr>
              <w:t>[</w:t>
            </w:r>
            <w:r w:rsidRPr="001066FE">
              <w:rPr>
                <w:rFonts w:ascii="ＭＳ 明朝" w:hAnsi="ＭＳ 明朝" w:hint="eastAsia"/>
                <w:sz w:val="18"/>
                <w:szCs w:val="18"/>
              </w:rPr>
              <w:t>●●</w:t>
            </w:r>
            <w:r w:rsidRPr="001066FE">
              <w:rPr>
                <w:rFonts w:ascii="ＭＳ 明朝" w:hAnsi="ＭＳ 明朝" w:hint="eastAsia"/>
                <w:sz w:val="18"/>
                <w:szCs w:val="18"/>
                <w:highlight w:val="yellow"/>
              </w:rPr>
              <w:t>]</w:t>
            </w:r>
            <w:r w:rsidRPr="001066FE">
              <w:rPr>
                <w:rFonts w:ascii="ＭＳ 明朝" w:hAnsi="ＭＳ 明朝" w:hint="eastAsia"/>
                <w:sz w:val="18"/>
                <w:szCs w:val="18"/>
              </w:rPr>
              <w:t>月</w:t>
            </w:r>
            <w:r w:rsidRPr="001066FE">
              <w:rPr>
                <w:rFonts w:ascii="ＭＳ 明朝" w:hAnsi="ＭＳ 明朝" w:hint="eastAsia"/>
                <w:sz w:val="18"/>
                <w:szCs w:val="18"/>
                <w:highlight w:val="yellow"/>
              </w:rPr>
              <w:t>[</w:t>
            </w:r>
            <w:r w:rsidRPr="001066FE">
              <w:rPr>
                <w:rFonts w:ascii="ＭＳ 明朝" w:hAnsi="ＭＳ 明朝" w:hint="eastAsia"/>
                <w:sz w:val="18"/>
                <w:szCs w:val="18"/>
              </w:rPr>
              <w:t>●●</w:t>
            </w:r>
            <w:r w:rsidRPr="001066FE">
              <w:rPr>
                <w:rFonts w:ascii="ＭＳ 明朝" w:hAnsi="ＭＳ 明朝" w:hint="eastAsia"/>
                <w:sz w:val="18"/>
                <w:szCs w:val="18"/>
                <w:highlight w:val="yellow"/>
              </w:rPr>
              <w:t>]</w:t>
            </w:r>
            <w:r w:rsidRPr="001066FE">
              <w:rPr>
                <w:rFonts w:ascii="ＭＳ 明朝" w:hAnsi="ＭＳ 明朝" w:hint="eastAsia"/>
                <w:sz w:val="18"/>
                <w:szCs w:val="18"/>
              </w:rPr>
              <w:t>日</w:t>
            </w:r>
          </w:p>
        </w:tc>
      </w:tr>
      <w:tr w:rsidR="00883B1C" w:rsidRPr="001066FE" w14:paraId="4E4911B6" w14:textId="77777777" w:rsidTr="00100BBC">
        <w:tc>
          <w:tcPr>
            <w:tcW w:w="2836" w:type="dxa"/>
            <w:tcBorders>
              <w:left w:val="single" w:sz="4" w:space="0" w:color="auto"/>
              <w:right w:val="single" w:sz="4" w:space="0" w:color="auto"/>
            </w:tcBorders>
            <w:shd w:val="clear" w:color="auto" w:fill="D9D9D9"/>
          </w:tcPr>
          <w:p w14:paraId="27FBDDA7" w14:textId="77777777" w:rsidR="00883B1C" w:rsidRPr="00D57734" w:rsidRDefault="00883B1C" w:rsidP="000E74D5">
            <w:pPr>
              <w:spacing w:line="200" w:lineRule="atLeast"/>
              <w:jc w:val="distribute"/>
              <w:rPr>
                <w:rFonts w:ascii="ＭＳ 明朝" w:hAnsi="ＭＳ 明朝"/>
                <w:bCs/>
                <w:sz w:val="18"/>
                <w:szCs w:val="18"/>
              </w:rPr>
            </w:pPr>
            <w:r w:rsidRPr="00D57734">
              <w:rPr>
                <w:bCs/>
                <w:sz w:val="18"/>
                <w:szCs w:val="18"/>
              </w:rPr>
              <w:t>1</w:t>
            </w:r>
            <w:r w:rsidR="00C24819" w:rsidRPr="00D57734">
              <w:rPr>
                <w:rFonts w:ascii="ＭＳ 明朝" w:hAnsi="ＭＳ 明朝" w:hint="eastAsia"/>
                <w:bCs/>
                <w:sz w:val="18"/>
                <w:szCs w:val="18"/>
              </w:rPr>
              <w:t>個あたり</w:t>
            </w:r>
            <w:r w:rsidRPr="00D57734">
              <w:rPr>
                <w:rFonts w:ascii="ＭＳ 明朝" w:hAnsi="ＭＳ 明朝" w:hint="eastAsia"/>
                <w:bCs/>
                <w:sz w:val="18"/>
                <w:szCs w:val="18"/>
              </w:rPr>
              <w:t>払込金額</w:t>
            </w:r>
          </w:p>
        </w:tc>
        <w:tc>
          <w:tcPr>
            <w:tcW w:w="7087" w:type="dxa"/>
            <w:tcBorders>
              <w:left w:val="single" w:sz="4" w:space="0" w:color="auto"/>
              <w:right w:val="single" w:sz="4" w:space="0" w:color="auto"/>
            </w:tcBorders>
          </w:tcPr>
          <w:p w14:paraId="04731714" w14:textId="77777777" w:rsidR="00883B1C" w:rsidRPr="001066FE" w:rsidRDefault="00C24819" w:rsidP="000E74D5">
            <w:pPr>
              <w:spacing w:line="200" w:lineRule="atLeast"/>
              <w:rPr>
                <w:rFonts w:ascii="ＭＳ 明朝" w:hAnsi="ＭＳ 明朝"/>
                <w:sz w:val="18"/>
                <w:szCs w:val="18"/>
              </w:rPr>
            </w:pPr>
            <w:r w:rsidRPr="001066FE">
              <w:rPr>
                <w:rFonts w:ascii="ＭＳ 明朝" w:hAnsi="ＭＳ 明朝"/>
                <w:sz w:val="18"/>
                <w:szCs w:val="18"/>
                <w:highlight w:val="yellow"/>
              </w:rPr>
              <w:t>[</w:t>
            </w:r>
            <w:r w:rsidRPr="001066FE">
              <w:rPr>
                <w:rFonts w:ascii="ＭＳ 明朝" w:hAnsi="ＭＳ 明朝" w:hint="eastAsia"/>
                <w:sz w:val="18"/>
                <w:szCs w:val="18"/>
              </w:rPr>
              <w:t>●●●●</w:t>
            </w:r>
            <w:r w:rsidRPr="001066FE">
              <w:rPr>
                <w:rFonts w:ascii="ＭＳ 明朝" w:hAnsi="ＭＳ 明朝"/>
                <w:sz w:val="18"/>
                <w:szCs w:val="18"/>
                <w:highlight w:val="yellow"/>
              </w:rPr>
              <w:t>]</w:t>
            </w:r>
            <w:r w:rsidR="00883B1C" w:rsidRPr="001066FE">
              <w:rPr>
                <w:rFonts w:ascii="ＭＳ 明朝" w:hAnsi="ＭＳ 明朝" w:hint="eastAsia"/>
                <w:sz w:val="18"/>
                <w:szCs w:val="18"/>
                <w:lang w:eastAsia="zh-TW"/>
              </w:rPr>
              <w:t>円</w:t>
            </w:r>
          </w:p>
        </w:tc>
      </w:tr>
      <w:tr w:rsidR="00883B1C" w:rsidRPr="001066FE" w14:paraId="5ABD8B0E" w14:textId="77777777" w:rsidTr="00100BBC">
        <w:tc>
          <w:tcPr>
            <w:tcW w:w="2836" w:type="dxa"/>
            <w:tcBorders>
              <w:left w:val="single" w:sz="4" w:space="0" w:color="auto"/>
              <w:right w:val="single" w:sz="4" w:space="0" w:color="auto"/>
            </w:tcBorders>
            <w:shd w:val="clear" w:color="auto" w:fill="D9D9D9"/>
          </w:tcPr>
          <w:p w14:paraId="64395CD7" w14:textId="77777777" w:rsidR="00883B1C" w:rsidRPr="00D57734" w:rsidRDefault="00C24819" w:rsidP="000E74D5">
            <w:pPr>
              <w:spacing w:line="200" w:lineRule="atLeast"/>
              <w:jc w:val="distribute"/>
              <w:rPr>
                <w:rFonts w:ascii="ＭＳ 明朝" w:hAnsi="ＭＳ 明朝"/>
                <w:bCs/>
                <w:sz w:val="18"/>
                <w:szCs w:val="18"/>
              </w:rPr>
            </w:pPr>
            <w:r w:rsidRPr="00D57734">
              <w:rPr>
                <w:bCs/>
                <w:sz w:val="18"/>
                <w:szCs w:val="18"/>
              </w:rPr>
              <w:t>1</w:t>
            </w:r>
            <w:r w:rsidRPr="00D57734">
              <w:rPr>
                <w:rFonts w:ascii="ＭＳ 明朝" w:hAnsi="ＭＳ 明朝" w:hint="eastAsia"/>
                <w:bCs/>
                <w:sz w:val="18"/>
                <w:szCs w:val="18"/>
              </w:rPr>
              <w:t>個あたり権利行使価格</w:t>
            </w:r>
          </w:p>
        </w:tc>
        <w:tc>
          <w:tcPr>
            <w:tcW w:w="7087" w:type="dxa"/>
            <w:tcBorders>
              <w:left w:val="single" w:sz="4" w:space="0" w:color="auto"/>
              <w:right w:val="single" w:sz="4" w:space="0" w:color="auto"/>
            </w:tcBorders>
            <w:shd w:val="clear" w:color="auto" w:fill="auto"/>
          </w:tcPr>
          <w:p w14:paraId="07AB8943" w14:textId="77777777" w:rsidR="00883B1C" w:rsidRPr="001066FE" w:rsidRDefault="00C24819" w:rsidP="000E74D5">
            <w:pPr>
              <w:spacing w:line="200" w:lineRule="atLeast"/>
              <w:rPr>
                <w:rFonts w:ascii="ＭＳ 明朝" w:hAnsi="ＭＳ 明朝"/>
                <w:sz w:val="18"/>
                <w:szCs w:val="18"/>
              </w:rPr>
            </w:pPr>
            <w:r w:rsidRPr="00100BBC">
              <w:rPr>
                <w:sz w:val="18"/>
                <w:szCs w:val="18"/>
              </w:rPr>
              <w:t>1</w:t>
            </w:r>
            <w:r w:rsidRPr="001066FE">
              <w:rPr>
                <w:rFonts w:ascii="ＭＳ 明朝" w:hAnsi="ＭＳ 明朝" w:hint="eastAsia"/>
                <w:sz w:val="18"/>
                <w:szCs w:val="18"/>
              </w:rPr>
              <w:t>円</w:t>
            </w:r>
          </w:p>
        </w:tc>
      </w:tr>
    </w:tbl>
    <w:p w14:paraId="348C8F5F" w14:textId="77777777" w:rsidR="00E20D39" w:rsidRDefault="00E20D39" w:rsidP="00B01268">
      <w:pPr>
        <w:pStyle w:val="1"/>
        <w:keepNext w:val="0"/>
        <w:jc w:val="right"/>
        <w:sectPr w:rsidR="00E20D39" w:rsidSect="0029046C">
          <w:pgSz w:w="11906" w:h="16838" w:code="9"/>
          <w:pgMar w:top="1985" w:right="1701" w:bottom="1701" w:left="1701" w:header="709" w:footer="709" w:gutter="0"/>
          <w:cols w:space="425"/>
          <w:titlePg/>
          <w:docGrid w:linePitch="360"/>
        </w:sectPr>
      </w:pPr>
    </w:p>
    <w:p w14:paraId="0F650FF3" w14:textId="77777777" w:rsidR="00326581" w:rsidRDefault="00326581" w:rsidP="00B01268">
      <w:pPr>
        <w:pStyle w:val="1"/>
        <w:keepNext w:val="0"/>
        <w:jc w:val="right"/>
        <w:rPr>
          <w:b/>
        </w:rPr>
      </w:pPr>
      <w:r>
        <w:rPr>
          <w:rFonts w:hint="eastAsia"/>
          <w:b/>
        </w:rPr>
        <w:lastRenderedPageBreak/>
        <w:t>別紙</w:t>
      </w:r>
      <w:r>
        <w:rPr>
          <w:rFonts w:hint="eastAsia"/>
          <w:b/>
        </w:rPr>
        <w:t>2.1</w:t>
      </w:r>
    </w:p>
    <w:p w14:paraId="332187FD" w14:textId="77777777" w:rsidR="00326581" w:rsidRDefault="00326581">
      <w:pPr>
        <w:ind w:left="454" w:hanging="454"/>
      </w:pPr>
    </w:p>
    <w:p w14:paraId="286ABCEB" w14:textId="77777777" w:rsidR="000406B6" w:rsidRPr="003233A9" w:rsidRDefault="000406B6" w:rsidP="000406B6">
      <w:pPr>
        <w:jc w:val="center"/>
        <w:rPr>
          <w:b/>
          <w:bCs/>
          <w:u w:val="single"/>
          <w:lang w:eastAsia="zh-TW"/>
        </w:rPr>
      </w:pPr>
      <w:r w:rsidRPr="003233A9">
        <w:rPr>
          <w:rFonts w:hint="eastAsia"/>
          <w:b/>
          <w:bCs/>
          <w:u w:val="single"/>
          <w:lang w:eastAsia="zh-TW"/>
        </w:rPr>
        <w:t>第</w:t>
      </w:r>
      <w:r w:rsidRPr="003233A9">
        <w:rPr>
          <w:b/>
          <w:bCs/>
          <w:u w:val="single"/>
          <w:lang w:eastAsia="zh-TW"/>
        </w:rPr>
        <w:t>1</w:t>
      </w:r>
      <w:r w:rsidRPr="003233A9">
        <w:rPr>
          <w:rFonts w:hint="eastAsia"/>
          <w:b/>
          <w:bCs/>
          <w:u w:val="single"/>
          <w:lang w:eastAsia="zh-TW"/>
        </w:rPr>
        <w:t>回</w:t>
      </w:r>
      <w:r w:rsidRPr="003233A9">
        <w:rPr>
          <w:b/>
          <w:bCs/>
          <w:u w:val="single"/>
          <w:lang w:eastAsia="zh-TW"/>
        </w:rPr>
        <w:t>SAFE</w:t>
      </w:r>
      <w:r w:rsidRPr="003233A9">
        <w:rPr>
          <w:rFonts w:hint="eastAsia"/>
          <w:b/>
          <w:bCs/>
          <w:u w:val="single"/>
          <w:lang w:eastAsia="zh-TW"/>
        </w:rPr>
        <w:t>型新株予約権発行要項</w:t>
      </w:r>
    </w:p>
    <w:p w14:paraId="21DE4C34" w14:textId="77777777" w:rsidR="000406B6" w:rsidRPr="00170348" w:rsidRDefault="000406B6" w:rsidP="000406B6">
      <w:pPr>
        <w:rPr>
          <w:b/>
          <w:i/>
          <w:highlight w:val="yellow"/>
          <w:lang w:eastAsia="zh-TW"/>
        </w:rPr>
      </w:pPr>
    </w:p>
    <w:p w14:paraId="681E2FA5" w14:textId="77777777" w:rsidR="000406B6" w:rsidRDefault="000406B6" w:rsidP="000406B6">
      <w:r>
        <w:rPr>
          <w:rFonts w:hint="eastAsia"/>
        </w:rPr>
        <w:t>第</w:t>
      </w:r>
      <w:r>
        <w:rPr>
          <w:rFonts w:hint="eastAsia"/>
        </w:rPr>
        <w:t>1</w:t>
      </w:r>
      <w:r>
        <w:rPr>
          <w:rFonts w:hint="eastAsia"/>
        </w:rPr>
        <w:t>回</w:t>
      </w:r>
      <w:r>
        <w:rPr>
          <w:rFonts w:hint="eastAsia"/>
        </w:rPr>
        <w:t>S</w:t>
      </w:r>
      <w:r>
        <w:t>AFE</w:t>
      </w:r>
      <w:r>
        <w:rPr>
          <w:rFonts w:hint="eastAsia"/>
        </w:rPr>
        <w:t>型新株予約権（以下「本新株予約権」という。）の発行要項は以下のとおりである。</w:t>
      </w:r>
    </w:p>
    <w:p w14:paraId="6916B517" w14:textId="77777777" w:rsidR="000406B6" w:rsidRDefault="000406B6" w:rsidP="000406B6"/>
    <w:p w14:paraId="272E1FA1" w14:textId="77777777" w:rsidR="000406B6" w:rsidRDefault="000406B6" w:rsidP="000406B6">
      <w:r>
        <w:rPr>
          <w:rFonts w:hint="eastAsia"/>
        </w:rPr>
        <w:t>1</w:t>
      </w:r>
      <w:r>
        <w:t>.</w:t>
      </w:r>
      <w:r>
        <w:tab/>
      </w:r>
      <w:r>
        <w:rPr>
          <w:rFonts w:hint="eastAsia"/>
        </w:rPr>
        <w:t>発行会社</w:t>
      </w:r>
    </w:p>
    <w:p w14:paraId="2F802906" w14:textId="77777777" w:rsidR="000406B6" w:rsidRDefault="000406B6" w:rsidP="000406B6">
      <w:pPr>
        <w:ind w:left="454"/>
      </w:pPr>
      <w:r w:rsidRPr="00A118A5">
        <w:rPr>
          <w:highlight w:val="yellow"/>
        </w:rPr>
        <w:t>[</w:t>
      </w:r>
      <w:r>
        <w:rPr>
          <w:rFonts w:hint="eastAsia"/>
        </w:rPr>
        <w:t>●●●●</w:t>
      </w:r>
      <w:r w:rsidRPr="00A118A5">
        <w:rPr>
          <w:highlight w:val="yellow"/>
        </w:rPr>
        <w:t>]</w:t>
      </w:r>
      <w:r>
        <w:rPr>
          <w:rFonts w:hint="eastAsia"/>
        </w:rPr>
        <w:t>（以下「当社」という。）</w:t>
      </w:r>
    </w:p>
    <w:p w14:paraId="62B2943C" w14:textId="77777777" w:rsidR="000406B6" w:rsidRDefault="000406B6" w:rsidP="000406B6">
      <w:pPr>
        <w:ind w:left="454"/>
      </w:pPr>
    </w:p>
    <w:p w14:paraId="77ED9F74" w14:textId="77777777" w:rsidR="000406B6" w:rsidRDefault="000406B6" w:rsidP="000406B6">
      <w:r>
        <w:t>2.</w:t>
      </w:r>
      <w:r>
        <w:tab/>
      </w:r>
      <w:r>
        <w:rPr>
          <w:rFonts w:hint="eastAsia"/>
        </w:rPr>
        <w:t>募集する新株予約権の数</w:t>
      </w:r>
    </w:p>
    <w:p w14:paraId="720B274A" w14:textId="77777777" w:rsidR="000406B6" w:rsidRDefault="000406B6" w:rsidP="000406B6">
      <w:pPr>
        <w:ind w:left="454"/>
      </w:pPr>
      <w:r w:rsidRPr="00A118A5">
        <w:rPr>
          <w:highlight w:val="yellow"/>
        </w:rPr>
        <w:t>[</w:t>
      </w:r>
      <w:r>
        <w:rPr>
          <w:rFonts w:hint="eastAsia"/>
        </w:rPr>
        <w:t>●●●●</w:t>
      </w:r>
      <w:r w:rsidRPr="00A118A5">
        <w:rPr>
          <w:highlight w:val="yellow"/>
        </w:rPr>
        <w:t>]</w:t>
      </w:r>
      <w:r>
        <w:rPr>
          <w:rFonts w:hint="eastAsia"/>
        </w:rPr>
        <w:t>個</w:t>
      </w:r>
    </w:p>
    <w:p w14:paraId="30EF2F5B" w14:textId="77777777" w:rsidR="000406B6" w:rsidRDefault="000406B6" w:rsidP="000406B6">
      <w:pPr>
        <w:ind w:left="454"/>
      </w:pPr>
    </w:p>
    <w:p w14:paraId="62F87812" w14:textId="77777777" w:rsidR="000406B6" w:rsidRDefault="000406B6" w:rsidP="000406B6">
      <w:r>
        <w:rPr>
          <w:rFonts w:hint="eastAsia"/>
        </w:rPr>
        <w:t>3</w:t>
      </w:r>
      <w:r>
        <w:t>.</w:t>
      </w:r>
      <w:r>
        <w:tab/>
      </w:r>
      <w:r>
        <w:rPr>
          <w:rFonts w:hint="eastAsia"/>
        </w:rPr>
        <w:t>新株予約権の払込金額</w:t>
      </w:r>
    </w:p>
    <w:p w14:paraId="71232559" w14:textId="77777777" w:rsidR="000406B6" w:rsidRDefault="000406B6" w:rsidP="000406B6">
      <w:pPr>
        <w:ind w:left="454"/>
      </w:pPr>
      <w:r>
        <w:rPr>
          <w:rFonts w:hint="eastAsia"/>
        </w:rPr>
        <w:t>本新株予約権の払込金額：</w:t>
      </w:r>
      <w:r w:rsidRPr="00A90CA7">
        <w:rPr>
          <w:rFonts w:hint="eastAsia"/>
          <w:highlight w:val="yellow"/>
        </w:rPr>
        <w:t>[</w:t>
      </w:r>
      <w:r>
        <w:rPr>
          <w:rFonts w:hint="eastAsia"/>
        </w:rPr>
        <w:t>●</w:t>
      </w:r>
      <w:r w:rsidRPr="00A90CA7">
        <w:rPr>
          <w:highlight w:val="yellow"/>
        </w:rPr>
        <w:t>]</w:t>
      </w:r>
      <w:r>
        <w:rPr>
          <w:rFonts w:hint="eastAsia"/>
        </w:rPr>
        <w:t>円（新株予約権</w:t>
      </w:r>
      <w:r>
        <w:rPr>
          <w:rFonts w:hint="eastAsia"/>
        </w:rPr>
        <w:t>1</w:t>
      </w:r>
      <w:r>
        <w:rPr>
          <w:rFonts w:hint="eastAsia"/>
        </w:rPr>
        <w:t>個あたり）（以下、本要項において新株予約権</w:t>
      </w:r>
      <w:r>
        <w:rPr>
          <w:rFonts w:hint="eastAsia"/>
        </w:rPr>
        <w:t>1</w:t>
      </w:r>
      <w:r>
        <w:rPr>
          <w:rFonts w:hint="eastAsia"/>
        </w:rPr>
        <w:t>個あたりの払込金額を「発行価額」又は「払込金額」という。）</w:t>
      </w:r>
    </w:p>
    <w:p w14:paraId="6C5CCD3A" w14:textId="77777777" w:rsidR="000406B6" w:rsidRDefault="000406B6" w:rsidP="000406B6">
      <w:pPr>
        <w:ind w:left="454"/>
      </w:pPr>
    </w:p>
    <w:p w14:paraId="3F3A1AB0" w14:textId="77777777" w:rsidR="000406B6" w:rsidRDefault="000406B6" w:rsidP="000406B6">
      <w:r>
        <w:rPr>
          <w:rFonts w:hint="eastAsia"/>
        </w:rPr>
        <w:t>4</w:t>
      </w:r>
      <w:r>
        <w:t>.</w:t>
      </w:r>
      <w:r>
        <w:tab/>
      </w:r>
      <w:r>
        <w:rPr>
          <w:rFonts w:hint="eastAsia"/>
        </w:rPr>
        <w:t>新株予約権の割当日及び払込期日</w:t>
      </w:r>
    </w:p>
    <w:p w14:paraId="331EAC14" w14:textId="77777777" w:rsidR="000406B6" w:rsidRDefault="000406B6" w:rsidP="000406B6">
      <w:pPr>
        <w:ind w:left="454"/>
      </w:pPr>
      <w:r w:rsidRPr="000406B6">
        <w:rPr>
          <w:highlight w:val="yellow"/>
        </w:rPr>
        <w:t>[</w:t>
      </w:r>
      <w:r w:rsidRPr="009933DE">
        <w:rPr>
          <w:rFonts w:hint="eastAsia"/>
        </w:rPr>
        <w:t>●</w:t>
      </w:r>
      <w:r w:rsidRPr="000406B6">
        <w:rPr>
          <w:highlight w:val="yellow"/>
        </w:rPr>
        <w:t>]</w:t>
      </w:r>
      <w:r w:rsidRPr="009933DE">
        <w:rPr>
          <w:rFonts w:hint="eastAsia"/>
        </w:rPr>
        <w:t>年</w:t>
      </w:r>
      <w:r>
        <w:rPr>
          <w:rFonts w:hint="eastAsia"/>
          <w:highlight w:val="yellow"/>
        </w:rPr>
        <w:t>[</w:t>
      </w:r>
      <w:r w:rsidRPr="00A90CA7">
        <w:rPr>
          <w:rFonts w:hint="eastAsia"/>
        </w:rPr>
        <w:t>●</w:t>
      </w:r>
      <w:r>
        <w:rPr>
          <w:highlight w:val="yellow"/>
        </w:rPr>
        <w:t>]</w:t>
      </w:r>
      <w:r w:rsidRPr="00A90CA7">
        <w:rPr>
          <w:rFonts w:hint="eastAsia"/>
        </w:rPr>
        <w:t>月</w:t>
      </w:r>
      <w:r>
        <w:rPr>
          <w:rFonts w:hint="eastAsia"/>
          <w:highlight w:val="yellow"/>
        </w:rPr>
        <w:t>[</w:t>
      </w:r>
      <w:r w:rsidRPr="00A90CA7">
        <w:rPr>
          <w:rFonts w:hint="eastAsia"/>
        </w:rPr>
        <w:t>●</w:t>
      </w:r>
      <w:r>
        <w:rPr>
          <w:highlight w:val="yellow"/>
        </w:rPr>
        <w:t>]</w:t>
      </w:r>
      <w:r w:rsidRPr="00A90CA7">
        <w:rPr>
          <w:rFonts w:hint="eastAsia"/>
        </w:rPr>
        <w:t>日</w:t>
      </w:r>
      <w:r>
        <w:rPr>
          <w:rFonts w:hint="eastAsia"/>
        </w:rPr>
        <w:t>（以下「割当日」という。）</w:t>
      </w:r>
    </w:p>
    <w:p w14:paraId="3ABC4273" w14:textId="77777777" w:rsidR="000406B6" w:rsidRDefault="000406B6" w:rsidP="000406B6"/>
    <w:p w14:paraId="634DFEAE" w14:textId="77777777" w:rsidR="000406B6" w:rsidRPr="009D3257" w:rsidRDefault="000406B6" w:rsidP="000406B6">
      <w:pPr>
        <w:rPr>
          <w:u w:val="single"/>
        </w:rPr>
      </w:pPr>
      <w:r w:rsidRPr="009D3257">
        <w:rPr>
          <w:rFonts w:hint="eastAsia"/>
          <w:u w:val="single"/>
        </w:rPr>
        <w:t>新株予約権の内容</w:t>
      </w:r>
    </w:p>
    <w:p w14:paraId="42304F4C" w14:textId="77777777" w:rsidR="000406B6" w:rsidRDefault="000406B6" w:rsidP="000406B6">
      <w:r>
        <w:t>5.</w:t>
      </w:r>
      <w:r>
        <w:tab/>
      </w:r>
      <w:r>
        <w:rPr>
          <w:rFonts w:hint="eastAsia"/>
        </w:rPr>
        <w:t>新株予約権の目的である株式の種類及び数</w:t>
      </w:r>
    </w:p>
    <w:p w14:paraId="525EFAA3" w14:textId="77777777" w:rsidR="000406B6" w:rsidRDefault="000406B6" w:rsidP="000406B6">
      <w:pPr>
        <w:ind w:left="908" w:hanging="454"/>
      </w:pPr>
      <w:r>
        <w:t>(1)</w:t>
      </w:r>
      <w:r>
        <w:tab/>
      </w:r>
      <w:r>
        <w:rPr>
          <w:rFonts w:hint="eastAsia"/>
        </w:rPr>
        <w:t>本新株予約権の目的である株式（以下「転換対象株式」という。）の種類は当社の普通株式とする。但し、次回株式資金調達（本条第</w:t>
      </w:r>
      <w:r>
        <w:rPr>
          <w:rFonts w:hint="eastAsia"/>
        </w:rPr>
        <w:t>(</w:t>
      </w:r>
      <w:r>
        <w:t>3)</w:t>
      </w:r>
      <w:r>
        <w:rPr>
          <w:rFonts w:hint="eastAsia"/>
        </w:rPr>
        <w:t>項第①号に定義される。以下同じ。）により発行する株式が普通株式以外の種類株式である場合には、次の各号のいずれかとする。</w:t>
      </w:r>
    </w:p>
    <w:p w14:paraId="20C22BDD" w14:textId="77777777" w:rsidR="000406B6" w:rsidRDefault="000406B6" w:rsidP="000406B6">
      <w:pPr>
        <w:ind w:left="1362" w:hanging="454"/>
      </w:pPr>
      <w:r>
        <w:rPr>
          <w:rFonts w:hint="eastAsia"/>
        </w:rPr>
        <w:t>①</w:t>
      </w:r>
      <w:r>
        <w:tab/>
      </w:r>
      <w:r>
        <w:rPr>
          <w:rFonts w:hint="eastAsia"/>
        </w:rPr>
        <w:t>当該種類株式の発行価額が転換価額（本条第</w:t>
      </w:r>
      <w:r>
        <w:rPr>
          <w:rFonts w:hint="eastAsia"/>
        </w:rPr>
        <w:t>(</w:t>
      </w:r>
      <w:r>
        <w:t>3)</w:t>
      </w:r>
      <w:r>
        <w:rPr>
          <w:rFonts w:hint="eastAsia"/>
        </w:rPr>
        <w:t>項に定める。以下同じ。）と同一の場合には、当該種類株式</w:t>
      </w:r>
    </w:p>
    <w:p w14:paraId="54197F4C" w14:textId="77777777" w:rsidR="000406B6" w:rsidRPr="00892E88" w:rsidRDefault="000406B6" w:rsidP="000406B6">
      <w:pPr>
        <w:ind w:left="1362" w:hanging="454"/>
      </w:pPr>
      <w:r>
        <w:rPr>
          <w:rFonts w:hint="eastAsia"/>
        </w:rPr>
        <w:t>②</w:t>
      </w:r>
      <w:r>
        <w:tab/>
      </w:r>
      <w:r>
        <w:rPr>
          <w:rFonts w:hint="eastAsia"/>
        </w:rPr>
        <w:t>当該種類株式の発行価額が転換価額と異なる場合には、当該種類株式の内容につき、</w:t>
      </w:r>
      <w:r>
        <w:rPr>
          <w:rFonts w:hint="eastAsia"/>
        </w:rPr>
        <w:t>1</w:t>
      </w:r>
      <w:r>
        <w:rPr>
          <w:rFonts w:hint="eastAsia"/>
        </w:rPr>
        <w:t>株あたりの優先配当額及び残余財産優先分配額、並びに当該種類株式の取得と引き換えに発行される普通株式の数の算定上用いられる取得価額が適切に調整され、その他必要な調整が行われた当該種類株式とは異なる種類株式</w:t>
      </w:r>
    </w:p>
    <w:p w14:paraId="7135616B" w14:textId="77777777" w:rsidR="000406B6" w:rsidRDefault="000406B6" w:rsidP="000406B6">
      <w:pPr>
        <w:ind w:left="908" w:hanging="454"/>
        <w:rPr>
          <w:b/>
          <w:i/>
          <w:highlight w:val="yellow"/>
        </w:rPr>
      </w:pPr>
      <w:r>
        <w:rPr>
          <w:rFonts w:hint="eastAsia"/>
        </w:rPr>
        <w:t>(</w:t>
      </w:r>
      <w:r>
        <w:t>2)</w:t>
      </w:r>
      <w:r>
        <w:tab/>
      </w:r>
      <w:r>
        <w:rPr>
          <w:rFonts w:hint="eastAsia"/>
        </w:rPr>
        <w:t>本新株予約権の行使により当社が転換対象株式を新たに発行し、又はこれに代えて当社の保有する転換対象株式を処分する数は、以下の算式により算定される。但し、本新株予約権を行使した新株予約権者に交付する転換対象株式の数に</w:t>
      </w:r>
      <w:r>
        <w:rPr>
          <w:rFonts w:hint="eastAsia"/>
        </w:rPr>
        <w:t>1</w:t>
      </w:r>
      <w:r>
        <w:rPr>
          <w:rFonts w:hint="eastAsia"/>
        </w:rPr>
        <w:t>株に満たない端数が生じる場合には、これを切り捨てる。</w:t>
      </w:r>
    </w:p>
    <w:tbl>
      <w:tblPr>
        <w:tblW w:w="9497" w:type="dxa"/>
        <w:tblInd w:w="993" w:type="dxa"/>
        <w:tblLook w:val="04A0" w:firstRow="1" w:lastRow="0" w:firstColumn="1" w:lastColumn="0" w:noHBand="0" w:noVBand="1"/>
      </w:tblPr>
      <w:tblGrid>
        <w:gridCol w:w="4394"/>
        <w:gridCol w:w="426"/>
        <w:gridCol w:w="4677"/>
      </w:tblGrid>
      <w:tr w:rsidR="000406B6" w:rsidRPr="00DE5B89" w14:paraId="5B07AB6C" w14:textId="77777777">
        <w:tc>
          <w:tcPr>
            <w:tcW w:w="4394" w:type="dxa"/>
            <w:vMerge w:val="restart"/>
            <w:shd w:val="clear" w:color="auto" w:fill="auto"/>
            <w:vAlign w:val="center"/>
          </w:tcPr>
          <w:p w14:paraId="27E74BC5" w14:textId="77777777" w:rsidR="000406B6" w:rsidRPr="003233A9" w:rsidRDefault="000406B6">
            <w:pPr>
              <w:keepNext/>
              <w:jc w:val="center"/>
            </w:pPr>
            <w:r w:rsidRPr="003233A9">
              <w:rPr>
                <w:rFonts w:hint="eastAsia"/>
              </w:rPr>
              <w:t>新たに発行又は処分する転換対象株式の数</w:t>
            </w:r>
          </w:p>
        </w:tc>
        <w:tc>
          <w:tcPr>
            <w:tcW w:w="426" w:type="dxa"/>
            <w:vMerge w:val="restart"/>
            <w:shd w:val="clear" w:color="auto" w:fill="auto"/>
            <w:vAlign w:val="center"/>
          </w:tcPr>
          <w:p w14:paraId="6F528ED1" w14:textId="77777777" w:rsidR="000406B6" w:rsidRPr="003233A9" w:rsidRDefault="000406B6">
            <w:pPr>
              <w:keepNext/>
              <w:jc w:val="center"/>
            </w:pPr>
            <w:r w:rsidRPr="003233A9">
              <w:rPr>
                <w:rFonts w:hint="eastAsia"/>
              </w:rPr>
              <w:t>＝</w:t>
            </w:r>
          </w:p>
        </w:tc>
        <w:tc>
          <w:tcPr>
            <w:tcW w:w="4677" w:type="dxa"/>
            <w:tcBorders>
              <w:bottom w:val="single" w:sz="4" w:space="0" w:color="auto"/>
            </w:tcBorders>
            <w:shd w:val="clear" w:color="auto" w:fill="auto"/>
            <w:vAlign w:val="center"/>
          </w:tcPr>
          <w:p w14:paraId="4D3DE85A" w14:textId="77777777" w:rsidR="000406B6" w:rsidRPr="003233A9" w:rsidRDefault="000406B6">
            <w:pPr>
              <w:keepNext/>
              <w:jc w:val="center"/>
            </w:pPr>
            <w:r w:rsidRPr="003233A9">
              <w:rPr>
                <w:rFonts w:hint="eastAsia"/>
              </w:rPr>
              <w:t>本新株予約権の発行価額の総額</w:t>
            </w:r>
          </w:p>
        </w:tc>
      </w:tr>
      <w:tr w:rsidR="000406B6" w:rsidRPr="00DE5B89" w14:paraId="64068F03" w14:textId="77777777">
        <w:tc>
          <w:tcPr>
            <w:tcW w:w="4394" w:type="dxa"/>
            <w:vMerge/>
            <w:shd w:val="clear" w:color="auto" w:fill="auto"/>
            <w:vAlign w:val="center"/>
          </w:tcPr>
          <w:p w14:paraId="50482932" w14:textId="77777777" w:rsidR="000406B6" w:rsidRPr="003233A9" w:rsidRDefault="000406B6">
            <w:pPr>
              <w:keepNext/>
              <w:jc w:val="center"/>
            </w:pPr>
          </w:p>
        </w:tc>
        <w:tc>
          <w:tcPr>
            <w:tcW w:w="426" w:type="dxa"/>
            <w:vMerge/>
            <w:shd w:val="clear" w:color="auto" w:fill="auto"/>
            <w:vAlign w:val="center"/>
          </w:tcPr>
          <w:p w14:paraId="7B6150A2" w14:textId="77777777" w:rsidR="000406B6" w:rsidRPr="003233A9" w:rsidRDefault="000406B6">
            <w:pPr>
              <w:keepNext/>
              <w:jc w:val="center"/>
            </w:pPr>
          </w:p>
        </w:tc>
        <w:tc>
          <w:tcPr>
            <w:tcW w:w="4677" w:type="dxa"/>
            <w:tcBorders>
              <w:top w:val="single" w:sz="4" w:space="0" w:color="auto"/>
            </w:tcBorders>
            <w:shd w:val="clear" w:color="auto" w:fill="auto"/>
            <w:vAlign w:val="center"/>
          </w:tcPr>
          <w:p w14:paraId="5F5F3F26" w14:textId="77777777" w:rsidR="000406B6" w:rsidRPr="003233A9" w:rsidRDefault="000406B6">
            <w:pPr>
              <w:keepNext/>
              <w:jc w:val="center"/>
            </w:pPr>
            <w:r w:rsidRPr="003233A9">
              <w:rPr>
                <w:rFonts w:hint="eastAsia"/>
              </w:rPr>
              <w:t>転換価額</w:t>
            </w:r>
          </w:p>
        </w:tc>
      </w:tr>
    </w:tbl>
    <w:p w14:paraId="6AA949BE" w14:textId="77777777" w:rsidR="000406B6" w:rsidRDefault="000406B6" w:rsidP="000406B6">
      <w:pPr>
        <w:ind w:left="908" w:hanging="454"/>
      </w:pPr>
    </w:p>
    <w:p w14:paraId="7B7EEE30" w14:textId="77777777" w:rsidR="000406B6" w:rsidRDefault="000406B6" w:rsidP="000406B6">
      <w:pPr>
        <w:ind w:left="908" w:hanging="454"/>
      </w:pPr>
      <w:r>
        <w:rPr>
          <w:rFonts w:hint="eastAsia"/>
        </w:rPr>
        <w:t>(</w:t>
      </w:r>
      <w:r>
        <w:t>3)</w:t>
      </w:r>
      <w:r>
        <w:tab/>
      </w:r>
      <w:r>
        <w:rPr>
          <w:rFonts w:hint="eastAsia"/>
        </w:rPr>
        <w:t>上記算定式の「転換価額」とは、次の各号のうちいずれか低い金額（小数点以下切り捨て）をいう。</w:t>
      </w:r>
    </w:p>
    <w:p w14:paraId="4F84A46B" w14:textId="77777777" w:rsidR="000406B6" w:rsidRDefault="000406B6" w:rsidP="000406B6">
      <w:pPr>
        <w:ind w:left="1362" w:hanging="454"/>
        <w:rPr>
          <w:b/>
          <w:i/>
          <w:highlight w:val="yellow"/>
        </w:rPr>
      </w:pPr>
      <w:r>
        <w:rPr>
          <w:rFonts w:hint="eastAsia"/>
        </w:rPr>
        <w:lastRenderedPageBreak/>
        <w:t>①</w:t>
      </w:r>
      <w:r>
        <w:tab/>
      </w:r>
      <w:r>
        <w:rPr>
          <w:rFonts w:hint="eastAsia"/>
        </w:rPr>
        <w:t>割当日以降に資金調達を目的として当社が行う（一連の）株式の発行（以下「次回株式資金調達」という。）における</w:t>
      </w:r>
      <w:r>
        <w:rPr>
          <w:rFonts w:hint="eastAsia"/>
        </w:rPr>
        <w:t>1</w:t>
      </w:r>
      <w:r>
        <w:rPr>
          <w:rFonts w:hint="eastAsia"/>
        </w:rPr>
        <w:t>株あたり発行価額に</w:t>
      </w:r>
      <w:r w:rsidRPr="00941DFD">
        <w:rPr>
          <w:rFonts w:hint="eastAsia"/>
          <w:highlight w:val="yellow"/>
        </w:rPr>
        <w:t>[</w:t>
      </w:r>
      <w:r w:rsidRPr="00A669FB">
        <w:rPr>
          <w:rFonts w:hint="eastAsia"/>
        </w:rPr>
        <w:t>●</w:t>
      </w:r>
      <w:r w:rsidRPr="00941DFD">
        <w:rPr>
          <w:highlight w:val="yellow"/>
        </w:rPr>
        <w:t>]</w:t>
      </w:r>
      <w:r>
        <w:rPr>
          <w:rFonts w:hint="eastAsia"/>
        </w:rPr>
        <w:t>を乗じた額</w:t>
      </w:r>
    </w:p>
    <w:p w14:paraId="2EA475D0" w14:textId="3438F9CC" w:rsidR="000406B6" w:rsidRDefault="000406B6" w:rsidP="000406B6">
      <w:pPr>
        <w:ind w:left="1362" w:hanging="454"/>
      </w:pPr>
      <w:r>
        <w:rPr>
          <w:rFonts w:hint="eastAsia"/>
        </w:rPr>
        <w:t>②</w:t>
      </w:r>
      <w:r>
        <w:tab/>
      </w:r>
      <w:r w:rsidRPr="004E2C0C">
        <w:rPr>
          <w:highlight w:val="yellow"/>
        </w:rPr>
        <w:t>[</w:t>
      </w:r>
      <w:r>
        <w:rPr>
          <w:rFonts w:hint="eastAsia"/>
        </w:rPr>
        <w:t>●●</w:t>
      </w:r>
      <w:r w:rsidRPr="004E2C0C">
        <w:rPr>
          <w:highlight w:val="yellow"/>
        </w:rPr>
        <w:t>]</w:t>
      </w:r>
      <w:r>
        <w:rPr>
          <w:rFonts w:hint="eastAsia"/>
        </w:rPr>
        <w:t>円（以下「</w:t>
      </w:r>
      <w:r w:rsidR="00DE2F8D" w:rsidRPr="00D57734">
        <w:rPr>
          <w:rFonts w:hint="eastAsia"/>
        </w:rPr>
        <w:t>評価額上限</w:t>
      </w:r>
      <w:r>
        <w:rPr>
          <w:rFonts w:hint="eastAsia"/>
        </w:rPr>
        <w:t>」という。）を次回株式資金調達の払込期日（払込期間が設定される場合には、払込期日の初日）の直前における完全希釈化後株式</w:t>
      </w:r>
      <w:r w:rsidRPr="003233A9">
        <w:rPr>
          <w:rFonts w:hint="eastAsia"/>
        </w:rPr>
        <w:t>総</w:t>
      </w:r>
      <w:r>
        <w:rPr>
          <w:rFonts w:hint="eastAsia"/>
        </w:rPr>
        <w:t>数で除して得られる額</w:t>
      </w:r>
    </w:p>
    <w:p w14:paraId="76487757" w14:textId="77777777" w:rsidR="000406B6" w:rsidRPr="000406B6" w:rsidRDefault="000406B6" w:rsidP="000406B6">
      <w:pPr>
        <w:ind w:left="908" w:hanging="454"/>
        <w:rPr>
          <w:shd w:val="clear" w:color="auto" w:fill="FBE4D5"/>
        </w:rPr>
      </w:pPr>
      <w:r>
        <w:rPr>
          <w:rFonts w:hint="eastAsia"/>
        </w:rPr>
        <w:t>(</w:t>
      </w:r>
      <w:r>
        <w:t>4)</w:t>
      </w:r>
      <w:r>
        <w:tab/>
      </w:r>
      <w:r>
        <w:rPr>
          <w:rFonts w:hint="eastAsia"/>
        </w:rPr>
        <w:t>前項第②号に定める「完全希釈化後株式総数」とは、当社の株式、新株予約権、新株予約権付社債及びその他当社の株式を</w:t>
      </w:r>
      <w:r w:rsidRPr="003233A9">
        <w:rPr>
          <w:rFonts w:hint="eastAsia"/>
        </w:rPr>
        <w:t>取得できる権利又は証券</w:t>
      </w:r>
      <w:r>
        <w:rPr>
          <w:rFonts w:hint="eastAsia"/>
        </w:rPr>
        <w:t>（以下「株式等」という。）の合計数（但し、当社が保有する株式等を除く。）として、以下の算式に従い算定される数（小数点以下切り捨て）をいう。なお、完全希釈化後株式総数の算定上、</w:t>
      </w:r>
      <w:r>
        <w:rPr>
          <w:rFonts w:hint="eastAsia"/>
        </w:rPr>
        <w:t>(</w:t>
      </w:r>
      <w:r>
        <w:t>a)</w:t>
      </w:r>
      <w:r>
        <w:rPr>
          <w:rFonts w:hint="eastAsia"/>
        </w:rPr>
        <w:t>同一の株式等は重複して加算しないものとし、</w:t>
      </w:r>
      <w:r>
        <w:rPr>
          <w:rFonts w:hint="eastAsia"/>
        </w:rPr>
        <w:t>(</w:t>
      </w:r>
      <w:r>
        <w:t>b)</w:t>
      </w:r>
      <w:r>
        <w:rPr>
          <w:rFonts w:hint="eastAsia"/>
        </w:rPr>
        <w:t>普通株式以外の株式等については全て普通株式に転換され又は当該株式等に付された権利が行使され普通株式が発行されたものと仮定し、</w:t>
      </w:r>
      <w:r>
        <w:rPr>
          <w:rFonts w:hint="eastAsia"/>
        </w:rPr>
        <w:t>(</w:t>
      </w:r>
      <w:r>
        <w:t>c)</w:t>
      </w:r>
      <w:r>
        <w:rPr>
          <w:rFonts w:hint="eastAsia"/>
        </w:rPr>
        <w:t>未発行新株予約権等（本項第①号</w:t>
      </w:r>
      <w:r>
        <w:rPr>
          <w:rFonts w:hint="eastAsia"/>
        </w:rPr>
        <w:t>(</w:t>
      </w:r>
      <w:r>
        <w:t>iii)</w:t>
      </w:r>
      <w:r>
        <w:rPr>
          <w:rFonts w:hint="eastAsia"/>
        </w:rPr>
        <w:t>に定義される。）があるときは、未発行新株予約権等の全てが行使され普通株式が発行されたものと仮定する。</w:t>
      </w:r>
    </w:p>
    <w:tbl>
      <w:tblPr>
        <w:tblW w:w="9639" w:type="dxa"/>
        <w:tblInd w:w="851" w:type="dxa"/>
        <w:tblLook w:val="04A0" w:firstRow="1" w:lastRow="0" w:firstColumn="1" w:lastColumn="0" w:noHBand="0" w:noVBand="1"/>
      </w:tblPr>
      <w:tblGrid>
        <w:gridCol w:w="2403"/>
        <w:gridCol w:w="432"/>
        <w:gridCol w:w="6804"/>
      </w:tblGrid>
      <w:tr w:rsidR="000406B6" w:rsidRPr="002A2D1C" w14:paraId="41FACA83" w14:textId="77777777">
        <w:tc>
          <w:tcPr>
            <w:tcW w:w="2403" w:type="dxa"/>
            <w:vMerge w:val="restart"/>
            <w:shd w:val="clear" w:color="auto" w:fill="auto"/>
            <w:vAlign w:val="center"/>
          </w:tcPr>
          <w:p w14:paraId="55172915" w14:textId="77777777" w:rsidR="000406B6" w:rsidRPr="003233A9" w:rsidRDefault="000406B6">
            <w:pPr>
              <w:keepNext/>
              <w:jc w:val="center"/>
              <w:rPr>
                <w:lang w:eastAsia="zh-CN"/>
              </w:rPr>
            </w:pPr>
            <w:r w:rsidRPr="003233A9">
              <w:rPr>
                <w:rFonts w:hint="eastAsia"/>
                <w:lang w:eastAsia="zh-CN"/>
              </w:rPr>
              <w:t>完全希釈化後株式総数</w:t>
            </w:r>
          </w:p>
        </w:tc>
        <w:tc>
          <w:tcPr>
            <w:tcW w:w="432" w:type="dxa"/>
            <w:vMerge w:val="restart"/>
            <w:shd w:val="clear" w:color="auto" w:fill="auto"/>
            <w:vAlign w:val="center"/>
          </w:tcPr>
          <w:p w14:paraId="748FFACB" w14:textId="77777777" w:rsidR="000406B6" w:rsidRPr="003233A9" w:rsidRDefault="000406B6">
            <w:pPr>
              <w:keepNext/>
              <w:jc w:val="center"/>
            </w:pPr>
            <w:r w:rsidRPr="003233A9">
              <w:rPr>
                <w:rFonts w:hint="eastAsia"/>
              </w:rPr>
              <w:t>＝</w:t>
            </w:r>
          </w:p>
        </w:tc>
        <w:tc>
          <w:tcPr>
            <w:tcW w:w="6804" w:type="dxa"/>
            <w:tcBorders>
              <w:bottom w:val="single" w:sz="4" w:space="0" w:color="auto"/>
            </w:tcBorders>
            <w:shd w:val="clear" w:color="auto" w:fill="auto"/>
            <w:vAlign w:val="center"/>
          </w:tcPr>
          <w:p w14:paraId="52953ABA" w14:textId="77777777" w:rsidR="000406B6" w:rsidRPr="003233A9" w:rsidRDefault="000406B6">
            <w:pPr>
              <w:keepNext/>
              <w:jc w:val="center"/>
            </w:pPr>
            <w:r>
              <w:rPr>
                <w:rFonts w:hint="eastAsia"/>
              </w:rPr>
              <w:t>S</w:t>
            </w:r>
            <w:r>
              <w:t>AFE</w:t>
            </w:r>
            <w:r>
              <w:rPr>
                <w:rFonts w:hint="eastAsia"/>
              </w:rPr>
              <w:t>その他同種</w:t>
            </w:r>
            <w:r>
              <w:t>CE</w:t>
            </w:r>
            <w:r w:rsidRPr="003233A9">
              <w:rPr>
                <w:rFonts w:hint="eastAsia"/>
              </w:rPr>
              <w:t>除外</w:t>
            </w:r>
            <w:r>
              <w:rPr>
                <w:rFonts w:hint="eastAsia"/>
              </w:rPr>
              <w:t>時</w:t>
            </w:r>
            <w:r w:rsidRPr="003233A9">
              <w:rPr>
                <w:rFonts w:hint="eastAsia"/>
              </w:rPr>
              <w:t>株式総数</w:t>
            </w:r>
          </w:p>
        </w:tc>
      </w:tr>
      <w:tr w:rsidR="000406B6" w:rsidRPr="002A2D1C" w14:paraId="100185FF" w14:textId="77777777">
        <w:tc>
          <w:tcPr>
            <w:tcW w:w="2403" w:type="dxa"/>
            <w:vMerge/>
            <w:shd w:val="clear" w:color="auto" w:fill="auto"/>
            <w:vAlign w:val="center"/>
          </w:tcPr>
          <w:p w14:paraId="4D37CE5E" w14:textId="77777777" w:rsidR="000406B6" w:rsidRPr="003233A9" w:rsidRDefault="000406B6">
            <w:pPr>
              <w:keepNext/>
              <w:jc w:val="center"/>
            </w:pPr>
          </w:p>
        </w:tc>
        <w:tc>
          <w:tcPr>
            <w:tcW w:w="432" w:type="dxa"/>
            <w:vMerge/>
            <w:shd w:val="clear" w:color="auto" w:fill="auto"/>
            <w:vAlign w:val="center"/>
          </w:tcPr>
          <w:p w14:paraId="70F4D0A0" w14:textId="77777777" w:rsidR="000406B6" w:rsidRPr="003233A9" w:rsidRDefault="000406B6">
            <w:pPr>
              <w:keepNext/>
              <w:jc w:val="center"/>
            </w:pPr>
          </w:p>
        </w:tc>
        <w:tc>
          <w:tcPr>
            <w:tcW w:w="6804" w:type="dxa"/>
            <w:tcBorders>
              <w:top w:val="single" w:sz="4" w:space="0" w:color="auto"/>
            </w:tcBorders>
            <w:shd w:val="clear" w:color="auto" w:fill="auto"/>
            <w:vAlign w:val="center"/>
          </w:tcPr>
          <w:p w14:paraId="7AF47A37" w14:textId="77777777" w:rsidR="000406B6" w:rsidRPr="003233A9" w:rsidRDefault="000406B6">
            <w:pPr>
              <w:keepNext/>
              <w:jc w:val="center"/>
              <w:rPr>
                <w:lang w:eastAsia="zh-TW"/>
              </w:rPr>
            </w:pPr>
            <w:r w:rsidRPr="003233A9">
              <w:rPr>
                <w:lang w:eastAsia="zh-TW"/>
              </w:rPr>
              <w:t>1-(</w:t>
            </w:r>
            <w:r w:rsidRPr="003233A9">
              <w:rPr>
                <w:rFonts w:hint="eastAsia"/>
                <w:lang w:eastAsia="zh-TW"/>
              </w:rPr>
              <w:t>本新株予約権</w:t>
            </w:r>
            <w:r>
              <w:rPr>
                <w:rFonts w:hint="eastAsia"/>
                <w:lang w:eastAsia="zh-TW"/>
              </w:rPr>
              <w:t>持分下限</w:t>
            </w:r>
            <w:r w:rsidRPr="003233A9">
              <w:rPr>
                <w:rFonts w:hint="eastAsia"/>
                <w:lang w:eastAsia="zh-TW"/>
              </w:rPr>
              <w:t>比率＋同種</w:t>
            </w:r>
            <w:r>
              <w:rPr>
                <w:lang w:eastAsia="zh-TW"/>
              </w:rPr>
              <w:t>CE</w:t>
            </w:r>
            <w:r w:rsidRPr="003233A9">
              <w:rPr>
                <w:rFonts w:hint="eastAsia"/>
                <w:lang w:eastAsia="zh-TW"/>
              </w:rPr>
              <w:t>型新株予約権</w:t>
            </w:r>
            <w:r>
              <w:rPr>
                <w:rFonts w:hint="eastAsia"/>
                <w:lang w:eastAsia="zh-TW"/>
              </w:rPr>
              <w:t>持分下限</w:t>
            </w:r>
            <w:r w:rsidRPr="003233A9">
              <w:rPr>
                <w:rFonts w:hint="eastAsia"/>
                <w:lang w:eastAsia="zh-TW"/>
              </w:rPr>
              <w:t>比率</w:t>
            </w:r>
            <w:r w:rsidRPr="003233A9">
              <w:rPr>
                <w:lang w:eastAsia="zh-TW"/>
              </w:rPr>
              <w:t>)</w:t>
            </w:r>
          </w:p>
        </w:tc>
      </w:tr>
    </w:tbl>
    <w:p w14:paraId="257E3E69" w14:textId="77777777" w:rsidR="000406B6" w:rsidRPr="003B1FE1" w:rsidRDefault="000406B6" w:rsidP="000406B6">
      <w:pPr>
        <w:ind w:left="908"/>
        <w:rPr>
          <w:b/>
          <w:i/>
          <w:highlight w:val="yellow"/>
          <w:lang w:eastAsia="zh-TW"/>
        </w:rPr>
      </w:pPr>
    </w:p>
    <w:p w14:paraId="772D1383" w14:textId="77777777" w:rsidR="000406B6" w:rsidRPr="00B60AA5" w:rsidRDefault="000406B6" w:rsidP="000406B6">
      <w:pPr>
        <w:ind w:left="1362" w:hanging="454"/>
        <w:rPr>
          <w:highlight w:val="green"/>
        </w:rPr>
      </w:pPr>
      <w:r>
        <w:rPr>
          <w:rFonts w:hint="eastAsia"/>
        </w:rPr>
        <w:t>①</w:t>
      </w:r>
      <w:r>
        <w:tab/>
      </w:r>
      <w:r>
        <w:rPr>
          <w:rFonts w:hint="eastAsia"/>
        </w:rPr>
        <w:t>上記算定式の「</w:t>
      </w:r>
      <w:r>
        <w:rPr>
          <w:rFonts w:hint="eastAsia"/>
        </w:rPr>
        <w:t>S</w:t>
      </w:r>
      <w:r>
        <w:t>AFE</w:t>
      </w:r>
      <w:r>
        <w:rPr>
          <w:rFonts w:hint="eastAsia"/>
        </w:rPr>
        <w:t>その他同種</w:t>
      </w:r>
      <w:r>
        <w:rPr>
          <w:rFonts w:hint="eastAsia"/>
        </w:rPr>
        <w:t>C</w:t>
      </w:r>
      <w:r>
        <w:t>E</w:t>
      </w:r>
      <w:r>
        <w:rPr>
          <w:rFonts w:hint="eastAsia"/>
        </w:rPr>
        <w:t>除外時株式総数」とは、以下の</w:t>
      </w:r>
      <w:r>
        <w:rPr>
          <w:rFonts w:hint="eastAsia"/>
        </w:rPr>
        <w:t>(</w:t>
      </w:r>
      <w:proofErr w:type="spellStart"/>
      <w:r>
        <w:t>i</w:t>
      </w:r>
      <w:proofErr w:type="spellEnd"/>
      <w:r>
        <w:t>)</w:t>
      </w:r>
      <w:r>
        <w:rPr>
          <w:rFonts w:hint="eastAsia"/>
        </w:rPr>
        <w:t>から</w:t>
      </w:r>
      <w:r>
        <w:rPr>
          <w:rFonts w:hint="eastAsia"/>
        </w:rPr>
        <w:t>(</w:t>
      </w:r>
      <w:r>
        <w:t>iii)</w:t>
      </w:r>
      <w:r>
        <w:rPr>
          <w:rFonts w:hint="eastAsia"/>
        </w:rPr>
        <w:t>に定める株式等（但し、当社が保有する株式等及び次回株式資金調達により発行される株式を除く。）の合計数をいう。</w:t>
      </w:r>
    </w:p>
    <w:p w14:paraId="175292D6" w14:textId="77777777" w:rsidR="000406B6" w:rsidRDefault="000406B6" w:rsidP="000406B6">
      <w:pPr>
        <w:ind w:left="1816" w:hanging="454"/>
      </w:pPr>
      <w:r>
        <w:rPr>
          <w:rFonts w:hint="eastAsia"/>
        </w:rPr>
        <w:t>(</w:t>
      </w:r>
      <w:proofErr w:type="spellStart"/>
      <w:r>
        <w:t>i</w:t>
      </w:r>
      <w:proofErr w:type="spellEnd"/>
      <w:r>
        <w:t>)</w:t>
      </w:r>
      <w:r>
        <w:tab/>
      </w:r>
      <w:r>
        <w:rPr>
          <w:rFonts w:hint="eastAsia"/>
        </w:rPr>
        <w:t>発行済みの普通株式及び種類株式</w:t>
      </w:r>
    </w:p>
    <w:p w14:paraId="55D7D42A" w14:textId="77777777" w:rsidR="000406B6" w:rsidRPr="00B60AA5" w:rsidRDefault="000406B6" w:rsidP="000406B6">
      <w:pPr>
        <w:ind w:left="1816" w:hanging="454"/>
        <w:rPr>
          <w:highlight w:val="green"/>
        </w:rPr>
      </w:pPr>
      <w:r>
        <w:rPr>
          <w:rFonts w:hint="eastAsia"/>
        </w:rPr>
        <w:t>(</w:t>
      </w:r>
      <w:r>
        <w:t>ii)</w:t>
      </w:r>
      <w:r>
        <w:tab/>
      </w:r>
      <w:r>
        <w:rPr>
          <w:rFonts w:hint="eastAsia"/>
        </w:rPr>
        <w:t>発行又は付与済みの新株予約権、新株予約権付社債及びその他当社の株式を取得できる権利又は証券。但し、本新株予約権及び同種</w:t>
      </w:r>
      <w:r w:rsidRPr="003233A9">
        <w:t>CE</w:t>
      </w:r>
      <w:r w:rsidRPr="003233A9">
        <w:rPr>
          <w:rFonts w:hint="eastAsia"/>
        </w:rPr>
        <w:t>型</w:t>
      </w:r>
      <w:r>
        <w:rPr>
          <w:rFonts w:hint="eastAsia"/>
        </w:rPr>
        <w:t>新株予約権（名称、払込金額、払込期日及び転換価額を除き、本新株予約権と実質的に同等又は類似の</w:t>
      </w:r>
      <w:r w:rsidRPr="003233A9">
        <w:rPr>
          <w:rFonts w:hint="eastAsia"/>
        </w:rPr>
        <w:t>内容</w:t>
      </w:r>
      <w:r>
        <w:rPr>
          <w:rFonts w:hint="eastAsia"/>
        </w:rPr>
        <w:t>を有する新株予約権として、当社代表取締役（当社が取締役会設置会社である場合には取締役会）が合理的に決定するものをいう。）は除く。</w:t>
      </w:r>
    </w:p>
    <w:p w14:paraId="53F3207B" w14:textId="08D3D9E9" w:rsidR="000406B6" w:rsidRPr="003233A9" w:rsidRDefault="000406B6" w:rsidP="000406B6">
      <w:pPr>
        <w:ind w:left="1816" w:hanging="454"/>
      </w:pPr>
      <w:r>
        <w:t>(iii)</w:t>
      </w:r>
      <w:r>
        <w:tab/>
      </w:r>
      <w:r>
        <w:rPr>
          <w:rFonts w:hint="eastAsia"/>
        </w:rPr>
        <w:t>当社において発行又は付与を予定しているが未発行又は未付与の新株予約権及び株式（以下「未発行新株予約権等」という。）。</w:t>
      </w:r>
      <w:r w:rsidR="00A660AE">
        <w:rPr>
          <w:rFonts w:hint="eastAsia"/>
        </w:rPr>
        <w:t>なお</w:t>
      </w:r>
      <w:r>
        <w:rPr>
          <w:rFonts w:hint="eastAsia"/>
        </w:rPr>
        <w:t>、未発行新株予約権等には、未発行のオプション・プール（発行又は付与されていないが、株主総会決議、取締役会決議、当社との新株予約権付与契約等の締結、当社と株主との株主間契約等の締結等によって、将来において発行若しくは付与可能な状態で留保され又は発行若しくは付与が約束されている一定数の新株予約権及び株式をいう。）を含むが、次回株式資金調達に関連してオプション･プールが増加する場合には、当該増加分は含まないものとする。</w:t>
      </w:r>
    </w:p>
    <w:p w14:paraId="3131E4A1" w14:textId="77777777" w:rsidR="000406B6" w:rsidRPr="000406B6" w:rsidRDefault="000406B6" w:rsidP="000406B6">
      <w:pPr>
        <w:tabs>
          <w:tab w:val="left" w:pos="5954"/>
        </w:tabs>
        <w:ind w:left="1362" w:hanging="454"/>
        <w:rPr>
          <w:shd w:val="clear" w:color="auto" w:fill="E2EFD9"/>
        </w:rPr>
      </w:pPr>
      <w:r>
        <w:rPr>
          <w:rFonts w:hint="eastAsia"/>
        </w:rPr>
        <w:t>②</w:t>
      </w:r>
      <w:r>
        <w:tab/>
      </w:r>
      <w:r>
        <w:rPr>
          <w:rFonts w:hint="eastAsia"/>
        </w:rPr>
        <w:t>同種</w:t>
      </w:r>
      <w:r>
        <w:rPr>
          <w:rFonts w:hint="eastAsia"/>
        </w:rPr>
        <w:t>CE</w:t>
      </w:r>
      <w:r>
        <w:rPr>
          <w:rFonts w:hint="eastAsia"/>
        </w:rPr>
        <w:t>型新株予約権につき、当該同種</w:t>
      </w:r>
      <w:r>
        <w:rPr>
          <w:rFonts w:hint="eastAsia"/>
        </w:rPr>
        <w:t>CE</w:t>
      </w:r>
      <w:r>
        <w:rPr>
          <w:rFonts w:hint="eastAsia"/>
        </w:rPr>
        <w:t>型新株予約権における前項第①号に相当する額（ディスカウントレートの適用により決定される額）が転換価額となる場合は、</w:t>
      </w:r>
      <w:r>
        <w:rPr>
          <w:rFonts w:hint="eastAsia"/>
        </w:rPr>
        <w:t>S</w:t>
      </w:r>
      <w:r>
        <w:t>AFE</w:t>
      </w:r>
      <w:r>
        <w:rPr>
          <w:rFonts w:hint="eastAsia"/>
        </w:rPr>
        <w:t>その他同種</w:t>
      </w:r>
      <w:r>
        <w:rPr>
          <w:rFonts w:hint="eastAsia"/>
        </w:rPr>
        <w:t>CE</w:t>
      </w:r>
      <w:r>
        <w:rPr>
          <w:rFonts w:hint="eastAsia"/>
        </w:rPr>
        <w:t>除外時</w:t>
      </w:r>
      <w:r w:rsidRPr="003D6E35">
        <w:rPr>
          <w:rFonts w:hint="eastAsia"/>
        </w:rPr>
        <w:t>株式総数の算定上、当該同種</w:t>
      </w:r>
      <w:r>
        <w:rPr>
          <w:rFonts w:hint="eastAsia"/>
        </w:rPr>
        <w:t>CE</w:t>
      </w:r>
      <w:r w:rsidRPr="003D6E35">
        <w:rPr>
          <w:rFonts w:hint="eastAsia"/>
        </w:rPr>
        <w:t>型新株予約権は、前①号</w:t>
      </w:r>
      <w:r w:rsidRPr="003D6E35">
        <w:rPr>
          <w:rFonts w:hint="eastAsia"/>
        </w:rPr>
        <w:t>(</w:t>
      </w:r>
      <w:r w:rsidRPr="003D6E35">
        <w:t>ii)</w:t>
      </w:r>
      <w:r w:rsidRPr="003D6E35">
        <w:rPr>
          <w:rFonts w:hint="eastAsia"/>
        </w:rPr>
        <w:t>にいう新株予約権に含まれるものとし、算定時点で全て当該転換価額に従い普通株式に転換され普通株式が発行された</w:t>
      </w:r>
      <w:r>
        <w:rPr>
          <w:rFonts w:hint="eastAsia"/>
        </w:rPr>
        <w:t>もの</w:t>
      </w:r>
      <w:r w:rsidRPr="003D6E35">
        <w:rPr>
          <w:rFonts w:hint="eastAsia"/>
        </w:rPr>
        <w:t>と仮定</w:t>
      </w:r>
      <w:r>
        <w:rPr>
          <w:rFonts w:hint="eastAsia"/>
        </w:rPr>
        <w:t>する。なお</w:t>
      </w:r>
      <w:r w:rsidRPr="003D6E35">
        <w:rPr>
          <w:rFonts w:hint="eastAsia"/>
        </w:rPr>
        <w:t>、当該同種</w:t>
      </w:r>
      <w:r>
        <w:rPr>
          <w:rFonts w:hint="eastAsia"/>
        </w:rPr>
        <w:t>CE</w:t>
      </w:r>
      <w:r w:rsidRPr="003D6E35">
        <w:rPr>
          <w:rFonts w:hint="eastAsia"/>
        </w:rPr>
        <w:t>型新株予約権について、次③号にいう「同種</w:t>
      </w:r>
      <w:r>
        <w:rPr>
          <w:rFonts w:hint="eastAsia"/>
        </w:rPr>
        <w:t>CE</w:t>
      </w:r>
      <w:r w:rsidRPr="003D6E35">
        <w:rPr>
          <w:rFonts w:hint="eastAsia"/>
        </w:rPr>
        <w:t>型新株予約権</w:t>
      </w:r>
      <w:r>
        <w:rPr>
          <w:rFonts w:hint="eastAsia"/>
        </w:rPr>
        <w:t>持分下限</w:t>
      </w:r>
      <w:r w:rsidRPr="003D6E35">
        <w:rPr>
          <w:rFonts w:hint="eastAsia"/>
        </w:rPr>
        <w:t>比率」の数値は</w:t>
      </w:r>
      <w:r w:rsidRPr="003D6E35">
        <w:rPr>
          <w:rFonts w:hint="eastAsia"/>
        </w:rPr>
        <w:t>0</w:t>
      </w:r>
      <w:r w:rsidRPr="003D6E35">
        <w:rPr>
          <w:rFonts w:hint="eastAsia"/>
        </w:rPr>
        <w:t>とする。</w:t>
      </w:r>
    </w:p>
    <w:p w14:paraId="621CB513" w14:textId="77777777" w:rsidR="000406B6" w:rsidRDefault="000406B6" w:rsidP="000406B6">
      <w:pPr>
        <w:ind w:left="1362" w:hanging="454"/>
      </w:pPr>
      <w:r>
        <w:rPr>
          <w:rFonts w:hint="eastAsia"/>
        </w:rPr>
        <w:t>③</w:t>
      </w:r>
      <w:r>
        <w:tab/>
      </w:r>
      <w:r>
        <w:rPr>
          <w:rFonts w:hint="eastAsia"/>
        </w:rPr>
        <w:t>上記算定式の「本新株予約権持分下限比率」及び「同種</w:t>
      </w:r>
      <w:r>
        <w:rPr>
          <w:rFonts w:hint="eastAsia"/>
        </w:rPr>
        <w:t>CE</w:t>
      </w:r>
      <w:r>
        <w:rPr>
          <w:rFonts w:hint="eastAsia"/>
        </w:rPr>
        <w:t>型新株予約権持分下限比率」は、それぞれ以下</w:t>
      </w:r>
      <w:r>
        <w:rPr>
          <w:rFonts w:hint="eastAsia"/>
        </w:rPr>
        <w:t>(</w:t>
      </w:r>
      <w:proofErr w:type="spellStart"/>
      <w:r>
        <w:t>i</w:t>
      </w:r>
      <w:proofErr w:type="spellEnd"/>
      <w:r>
        <w:t>)</w:t>
      </w:r>
      <w:r>
        <w:rPr>
          <w:rFonts w:hint="eastAsia"/>
        </w:rPr>
        <w:t>及び</w:t>
      </w:r>
      <w:r>
        <w:rPr>
          <w:rFonts w:hint="eastAsia"/>
        </w:rPr>
        <w:t>(</w:t>
      </w:r>
      <w:r>
        <w:t>ii</w:t>
      </w:r>
      <w:r>
        <w:rPr>
          <w:rFonts w:hint="eastAsia"/>
        </w:rPr>
        <w:t>)</w:t>
      </w:r>
      <w:r>
        <w:rPr>
          <w:rFonts w:hint="eastAsia"/>
        </w:rPr>
        <w:t>に定める数値をいう。なお、前②号に従って「同種</w:t>
      </w:r>
      <w:r>
        <w:rPr>
          <w:rFonts w:hint="eastAsia"/>
        </w:rPr>
        <w:t>CE</w:t>
      </w:r>
      <w:r>
        <w:rPr>
          <w:rFonts w:hint="eastAsia"/>
        </w:rPr>
        <w:t>型新株予約権持分下限比率」の数値が</w:t>
      </w:r>
      <w:r>
        <w:t>0</w:t>
      </w:r>
      <w:r>
        <w:rPr>
          <w:rFonts w:hint="eastAsia"/>
        </w:rPr>
        <w:t>となる場合、当該同種</w:t>
      </w:r>
      <w:r>
        <w:rPr>
          <w:rFonts w:hint="eastAsia"/>
        </w:rPr>
        <w:t>CE</w:t>
      </w:r>
      <w:r>
        <w:rPr>
          <w:rFonts w:hint="eastAsia"/>
        </w:rPr>
        <w:t>型新株予約権について以下</w:t>
      </w:r>
      <w:r>
        <w:rPr>
          <w:rFonts w:hint="eastAsia"/>
        </w:rPr>
        <w:t>(</w:t>
      </w:r>
      <w:r>
        <w:t>ii)</w:t>
      </w:r>
      <w:r>
        <w:rPr>
          <w:rFonts w:hint="eastAsia"/>
        </w:rPr>
        <w:t>の算定を要しない。</w:t>
      </w:r>
    </w:p>
    <w:p w14:paraId="025B89C6" w14:textId="47B5B0F2" w:rsidR="000406B6" w:rsidRPr="00D57734" w:rsidRDefault="000406B6" w:rsidP="000406B6">
      <w:pPr>
        <w:ind w:left="1816" w:hanging="454"/>
      </w:pPr>
      <w:r>
        <w:lastRenderedPageBreak/>
        <w:t>(</w:t>
      </w:r>
      <w:proofErr w:type="spellStart"/>
      <w:r>
        <w:t>i</w:t>
      </w:r>
      <w:proofErr w:type="spellEnd"/>
      <w:r>
        <w:t>)</w:t>
      </w:r>
      <w:r>
        <w:tab/>
      </w:r>
      <w:r>
        <w:rPr>
          <w:rFonts w:hint="eastAsia"/>
        </w:rPr>
        <w:t>「本新株予約権持分下限比率」とは、本新株予約権の発行価額に本新株予約権</w:t>
      </w:r>
      <w:r w:rsidRPr="00094B49">
        <w:rPr>
          <w:rFonts w:hint="eastAsia"/>
        </w:rPr>
        <w:t>の総数（但し、当社が保有する</w:t>
      </w:r>
      <w:r>
        <w:rPr>
          <w:rFonts w:hint="eastAsia"/>
        </w:rPr>
        <w:t>もの</w:t>
      </w:r>
      <w:r w:rsidRPr="00094B49">
        <w:rPr>
          <w:rFonts w:hint="eastAsia"/>
        </w:rPr>
        <w:t>を除く。）を乗じて得られる金額を、</w:t>
      </w:r>
      <w:r w:rsidR="00DE2F8D" w:rsidRPr="00D57734">
        <w:rPr>
          <w:rFonts w:hint="eastAsia"/>
        </w:rPr>
        <w:t>評価額上限</w:t>
      </w:r>
      <w:r w:rsidRPr="00D57734">
        <w:rPr>
          <w:rFonts w:hint="eastAsia"/>
        </w:rPr>
        <w:t>で除して得られる数をいう。</w:t>
      </w:r>
    </w:p>
    <w:p w14:paraId="0CC12BAD" w14:textId="7FE9E174" w:rsidR="000406B6" w:rsidRPr="00D57734" w:rsidRDefault="000406B6" w:rsidP="000406B6">
      <w:pPr>
        <w:ind w:left="1816" w:hanging="454"/>
      </w:pPr>
      <w:r w:rsidRPr="00D57734">
        <w:rPr>
          <w:rFonts w:hint="eastAsia"/>
        </w:rPr>
        <w:t>(</w:t>
      </w:r>
      <w:r w:rsidRPr="00D57734">
        <w:t>ii)</w:t>
      </w:r>
      <w:r w:rsidRPr="00D57734">
        <w:tab/>
      </w:r>
      <w:r w:rsidRPr="00D57734">
        <w:rPr>
          <w:rFonts w:hint="eastAsia"/>
        </w:rPr>
        <w:t>「同種</w:t>
      </w:r>
      <w:r w:rsidRPr="00D57734">
        <w:rPr>
          <w:rFonts w:hint="eastAsia"/>
        </w:rPr>
        <w:t>CE</w:t>
      </w:r>
      <w:r w:rsidRPr="00D57734">
        <w:rPr>
          <w:rFonts w:hint="eastAsia"/>
        </w:rPr>
        <w:t>型新株予約権持分下限比率」とは、同種</w:t>
      </w:r>
      <w:r w:rsidRPr="00D57734">
        <w:rPr>
          <w:rFonts w:hint="eastAsia"/>
        </w:rPr>
        <w:t>CE</w:t>
      </w:r>
      <w:r w:rsidRPr="00D57734">
        <w:rPr>
          <w:rFonts w:hint="eastAsia"/>
        </w:rPr>
        <w:t>型新株予約権の</w:t>
      </w:r>
      <w:r w:rsidRPr="00D57734">
        <w:rPr>
          <w:rFonts w:hint="eastAsia"/>
        </w:rPr>
        <w:t>1</w:t>
      </w:r>
      <w:r w:rsidRPr="00D57734">
        <w:rPr>
          <w:rFonts w:hint="eastAsia"/>
        </w:rPr>
        <w:t>個あたりの発行価額に当該同種</w:t>
      </w:r>
      <w:r w:rsidRPr="00D57734">
        <w:rPr>
          <w:rFonts w:hint="eastAsia"/>
        </w:rPr>
        <w:t>CE</w:t>
      </w:r>
      <w:r w:rsidRPr="00D57734">
        <w:rPr>
          <w:rFonts w:hint="eastAsia"/>
        </w:rPr>
        <w:t>型新株予約権の総数（但し、当社が保有するものを除く。）を乗じて得られる金額を、当該同種</w:t>
      </w:r>
      <w:r w:rsidRPr="00D57734">
        <w:rPr>
          <w:rFonts w:hint="eastAsia"/>
        </w:rPr>
        <w:t>CE</w:t>
      </w:r>
      <w:r w:rsidRPr="00D57734">
        <w:rPr>
          <w:rFonts w:hint="eastAsia"/>
        </w:rPr>
        <w:t>型新株予約権の</w:t>
      </w:r>
      <w:r w:rsidR="00DE2F8D" w:rsidRPr="00D57734">
        <w:rPr>
          <w:rFonts w:hint="eastAsia"/>
        </w:rPr>
        <w:t>評価額上限</w:t>
      </w:r>
      <w:r w:rsidRPr="00D57734">
        <w:rPr>
          <w:rFonts w:hint="eastAsia"/>
        </w:rPr>
        <w:t>に相当する額で除して得られる数をいう。</w:t>
      </w:r>
      <w:r w:rsidR="00A660AE" w:rsidRPr="00D57734">
        <w:rPr>
          <w:rFonts w:hint="eastAsia"/>
        </w:rPr>
        <w:t>なお</w:t>
      </w:r>
      <w:r w:rsidRPr="00D57734">
        <w:rPr>
          <w:rFonts w:hint="eastAsia"/>
        </w:rPr>
        <w:t>、同種</w:t>
      </w:r>
      <w:r w:rsidRPr="00D57734">
        <w:rPr>
          <w:rFonts w:hint="eastAsia"/>
        </w:rPr>
        <w:t>CE</w:t>
      </w:r>
      <w:r w:rsidRPr="00D57734">
        <w:rPr>
          <w:rFonts w:hint="eastAsia"/>
        </w:rPr>
        <w:t>型新株予約権が複数存在する場合は、複数の当該同種</w:t>
      </w:r>
      <w:r w:rsidRPr="00D57734">
        <w:rPr>
          <w:rFonts w:hint="eastAsia"/>
        </w:rPr>
        <w:t>CE</w:t>
      </w:r>
      <w:r w:rsidRPr="00D57734">
        <w:rPr>
          <w:rFonts w:hint="eastAsia"/>
        </w:rPr>
        <w:t>型新株予約権について、それぞれ本</w:t>
      </w:r>
      <w:r w:rsidRPr="00D57734">
        <w:rPr>
          <w:rFonts w:hint="eastAsia"/>
        </w:rPr>
        <w:t>(</w:t>
      </w:r>
      <w:r w:rsidRPr="00D57734">
        <w:t>ii)</w:t>
      </w:r>
      <w:r w:rsidRPr="00D57734">
        <w:rPr>
          <w:rFonts w:hint="eastAsia"/>
        </w:rPr>
        <w:t>の定めに従い得られる数の合計数を</w:t>
      </w:r>
      <w:r w:rsidR="00A660AE" w:rsidRPr="00D57734">
        <w:rPr>
          <w:rFonts w:hint="eastAsia"/>
        </w:rPr>
        <w:t>もって、「同種</w:t>
      </w:r>
      <w:r w:rsidR="00A660AE" w:rsidRPr="00D57734">
        <w:rPr>
          <w:rFonts w:hint="eastAsia"/>
        </w:rPr>
        <w:t>CE</w:t>
      </w:r>
      <w:r w:rsidR="00A660AE" w:rsidRPr="00D57734">
        <w:rPr>
          <w:rFonts w:hint="eastAsia"/>
        </w:rPr>
        <w:t>型新株予約権持分下限比率」とする</w:t>
      </w:r>
      <w:r w:rsidRPr="00D57734">
        <w:rPr>
          <w:rFonts w:hint="eastAsia"/>
        </w:rPr>
        <w:t>。</w:t>
      </w:r>
    </w:p>
    <w:p w14:paraId="69B54EE9" w14:textId="7076E466" w:rsidR="000406B6" w:rsidRDefault="000406B6" w:rsidP="000406B6">
      <w:pPr>
        <w:ind w:left="908" w:hanging="454"/>
      </w:pPr>
      <w:r w:rsidRPr="00D57734">
        <w:rPr>
          <w:rFonts w:hint="eastAsia"/>
        </w:rPr>
        <w:t>(</w:t>
      </w:r>
      <w:r w:rsidRPr="00D57734">
        <w:t>5)</w:t>
      </w:r>
      <w:r w:rsidRPr="00D57734">
        <w:tab/>
      </w:r>
      <w:r w:rsidRPr="00D57734">
        <w:rPr>
          <w:rFonts w:hint="eastAsia"/>
        </w:rPr>
        <w:t>当社が支配権移転取引又は上場</w:t>
      </w:r>
      <w:r w:rsidRPr="00D57734">
        <w:t>Exit</w:t>
      </w:r>
      <w:r w:rsidRPr="00D57734">
        <w:rPr>
          <w:rFonts w:hint="eastAsia"/>
        </w:rPr>
        <w:t>を決定又は承認する場合における「転換価額」は、</w:t>
      </w:r>
      <w:r w:rsidR="00DE2F8D" w:rsidRPr="00D57734">
        <w:rPr>
          <w:rFonts w:hint="eastAsia"/>
        </w:rPr>
        <w:t>評価額上限</w:t>
      </w:r>
      <w:r w:rsidRPr="00D57734">
        <w:rPr>
          <w:rFonts w:hint="eastAsia"/>
        </w:rPr>
        <w:t>を、次の各号に定める日の直前における完全希釈化後株式総数で除して得られる額とする。</w:t>
      </w:r>
    </w:p>
    <w:p w14:paraId="6BA120EA" w14:textId="1C251E62" w:rsidR="000406B6" w:rsidRDefault="000406B6" w:rsidP="000406B6">
      <w:pPr>
        <w:ind w:left="1362" w:hanging="454"/>
      </w:pPr>
      <w:r>
        <w:rPr>
          <w:rFonts w:hint="eastAsia"/>
        </w:rPr>
        <w:t>①</w:t>
      </w:r>
      <w:r>
        <w:tab/>
      </w:r>
      <w:r>
        <w:rPr>
          <w:rFonts w:hint="eastAsia"/>
        </w:rPr>
        <w:t>支配権移転取引の場合、当該支配権移転取引の効力発生日</w:t>
      </w:r>
    </w:p>
    <w:p w14:paraId="1F78B196" w14:textId="69F633CB" w:rsidR="000406B6" w:rsidRDefault="000406B6" w:rsidP="00A660AE">
      <w:pPr>
        <w:ind w:left="1362" w:hanging="454"/>
      </w:pPr>
      <w:r>
        <w:rPr>
          <w:rFonts w:hint="eastAsia"/>
        </w:rPr>
        <w:t>②</w:t>
      </w:r>
      <w:r>
        <w:tab/>
      </w:r>
      <w:r>
        <w:rPr>
          <w:rFonts w:hint="eastAsia"/>
        </w:rPr>
        <w:t>上場</w:t>
      </w:r>
      <w:r>
        <w:rPr>
          <w:rFonts w:hint="eastAsia"/>
        </w:rPr>
        <w:t>E</w:t>
      </w:r>
      <w:r>
        <w:t>xit</w:t>
      </w:r>
      <w:r>
        <w:rPr>
          <w:rFonts w:hint="eastAsia"/>
        </w:rPr>
        <w:t>の場合、上場申請に係る主幹事証券会社から本新株予約権の転換の要請を受けた日</w:t>
      </w:r>
      <w:r w:rsidR="00A660AE">
        <w:rPr>
          <w:rFonts w:hint="eastAsia"/>
        </w:rPr>
        <w:t>（</w:t>
      </w:r>
      <w:r>
        <w:rPr>
          <w:rFonts w:hint="eastAsia"/>
        </w:rPr>
        <w:t>当該要請を受けない場合には、当社による上場</w:t>
      </w:r>
      <w:r>
        <w:rPr>
          <w:rFonts w:hint="eastAsia"/>
        </w:rPr>
        <w:t>Exit</w:t>
      </w:r>
      <w:r>
        <w:rPr>
          <w:rFonts w:hint="eastAsia"/>
        </w:rPr>
        <w:t>の申請を行う旨の決定後上場日までの日であって当社の代表取締役</w:t>
      </w:r>
      <w:r w:rsidR="00A660AE">
        <w:rPr>
          <w:rFonts w:hint="eastAsia"/>
        </w:rPr>
        <w:t>（当社が取締役会設置会社である場合には取締役会）</w:t>
      </w:r>
      <w:r>
        <w:rPr>
          <w:rFonts w:hint="eastAsia"/>
        </w:rPr>
        <w:t>が別に定める日）</w:t>
      </w:r>
    </w:p>
    <w:p w14:paraId="744195A4" w14:textId="77777777" w:rsidR="000406B6" w:rsidRDefault="000406B6" w:rsidP="000406B6">
      <w:pPr>
        <w:ind w:left="908"/>
      </w:pPr>
      <w:r>
        <w:rPr>
          <w:rFonts w:hint="eastAsia"/>
        </w:rPr>
        <w:t>本要項にいう「支配権移転取引」とは以下</w:t>
      </w:r>
      <w:r>
        <w:rPr>
          <w:rFonts w:hint="eastAsia"/>
        </w:rPr>
        <w:t>(</w:t>
      </w:r>
      <w:proofErr w:type="spellStart"/>
      <w:r>
        <w:t>i</w:t>
      </w:r>
      <w:proofErr w:type="spellEnd"/>
      <w:r>
        <w:t>)</w:t>
      </w:r>
      <w:r>
        <w:rPr>
          <w:rFonts w:hint="eastAsia"/>
        </w:rPr>
        <w:t>乃至</w:t>
      </w:r>
      <w:r>
        <w:rPr>
          <w:rFonts w:hint="eastAsia"/>
        </w:rPr>
        <w:t>(</w:t>
      </w:r>
      <w:r>
        <w:t>vi)</w:t>
      </w:r>
      <w:r>
        <w:rPr>
          <w:rFonts w:hint="eastAsia"/>
        </w:rPr>
        <w:t>に定めるいずれかの取引をいい、「上場</w:t>
      </w:r>
      <w:r>
        <w:rPr>
          <w:rFonts w:hint="eastAsia"/>
        </w:rPr>
        <w:t>E</w:t>
      </w:r>
      <w:r>
        <w:t>xit</w:t>
      </w:r>
      <w:r>
        <w:rPr>
          <w:rFonts w:hint="eastAsia"/>
        </w:rPr>
        <w:t>」とは以下</w:t>
      </w:r>
      <w:r>
        <w:t>(vii)</w:t>
      </w:r>
      <w:r>
        <w:rPr>
          <w:rFonts w:hint="eastAsia"/>
        </w:rPr>
        <w:t>に定めるものをいう。</w:t>
      </w:r>
    </w:p>
    <w:p w14:paraId="13169FBB" w14:textId="6CABFE85" w:rsidR="000406B6" w:rsidRDefault="000406B6" w:rsidP="000406B6">
      <w:pPr>
        <w:ind w:left="1816" w:hanging="454"/>
      </w:pPr>
      <w:r>
        <w:t>(</w:t>
      </w:r>
      <w:proofErr w:type="spellStart"/>
      <w:r>
        <w:t>i</w:t>
      </w:r>
      <w:proofErr w:type="spellEnd"/>
      <w:r>
        <w:t>)</w:t>
      </w:r>
      <w:r>
        <w:tab/>
      </w:r>
      <w:r>
        <w:rPr>
          <w:rFonts w:hint="eastAsia"/>
        </w:rPr>
        <w:t>ある特定の者</w:t>
      </w:r>
      <w:r w:rsidRPr="00796E78">
        <w:rPr>
          <w:rFonts w:hint="eastAsia"/>
        </w:rPr>
        <w:t>が、単独で又はその関係者（当該</w:t>
      </w:r>
      <w:r w:rsidR="00ED0E59">
        <w:rPr>
          <w:rFonts w:hint="eastAsia"/>
        </w:rPr>
        <w:t>特定の者につき、当該者を支配する者、当該者に支配される者、又は当該者と共通の支配下にある者</w:t>
      </w:r>
      <w:r w:rsidRPr="00796E78">
        <w:rPr>
          <w:rFonts w:hint="eastAsia"/>
        </w:rPr>
        <w:t>をいう。）と共同して、当社の総株主の議決権の過半数を保有又は取得するに至る、</w:t>
      </w:r>
      <w:r w:rsidRPr="006365FD">
        <w:rPr>
          <w:rFonts w:hint="eastAsia"/>
        </w:rPr>
        <w:t>当社の株式等の発行</w:t>
      </w:r>
      <w:r>
        <w:rPr>
          <w:rFonts w:hint="eastAsia"/>
        </w:rPr>
        <w:t>、</w:t>
      </w:r>
      <w:r w:rsidRPr="006365FD">
        <w:rPr>
          <w:rFonts w:hint="eastAsia"/>
        </w:rPr>
        <w:t>譲渡</w:t>
      </w:r>
      <w:r>
        <w:rPr>
          <w:rFonts w:hint="eastAsia"/>
        </w:rPr>
        <w:t>又は移転</w:t>
      </w:r>
    </w:p>
    <w:p w14:paraId="65FA72D1" w14:textId="77777777" w:rsidR="000406B6" w:rsidRDefault="000406B6" w:rsidP="000406B6">
      <w:pPr>
        <w:ind w:left="1816" w:hanging="454"/>
      </w:pPr>
      <w:r>
        <w:rPr>
          <w:rFonts w:hint="eastAsia"/>
        </w:rPr>
        <w:t>(</w:t>
      </w:r>
      <w:r>
        <w:t>ii)</w:t>
      </w:r>
      <w:r>
        <w:tab/>
      </w:r>
      <w:r>
        <w:rPr>
          <w:rFonts w:hint="eastAsia"/>
        </w:rPr>
        <w:t>当社が消滅会社となる合併（当該取引の直前における当社の株主が、存続会社又はその親会社の総株主の議決権の過半数を保有する場合を除く。）</w:t>
      </w:r>
    </w:p>
    <w:p w14:paraId="5413AA5F" w14:textId="77777777" w:rsidR="000406B6" w:rsidRDefault="000406B6" w:rsidP="000406B6">
      <w:pPr>
        <w:ind w:left="1816" w:hanging="454"/>
      </w:pPr>
      <w:r>
        <w:t>(iii)</w:t>
      </w:r>
      <w:r>
        <w:tab/>
      </w:r>
      <w:r>
        <w:rPr>
          <w:rFonts w:hint="eastAsia"/>
        </w:rPr>
        <w:t>当社が完全子会社となる株式交換又は株式移転（当該取引の直前における当社の株主が、完全親会社又はその親会社の総株主の議決権の過半数を保有する場合を除く。）</w:t>
      </w:r>
    </w:p>
    <w:p w14:paraId="117BCE50" w14:textId="77777777" w:rsidR="000406B6" w:rsidRDefault="000406B6" w:rsidP="000406B6">
      <w:pPr>
        <w:ind w:left="1816" w:hanging="454"/>
      </w:pPr>
      <w:r>
        <w:rPr>
          <w:rFonts w:hint="eastAsia"/>
        </w:rPr>
        <w:t>(</w:t>
      </w:r>
      <w:r>
        <w:t>iv)</w:t>
      </w:r>
      <w:r>
        <w:tab/>
      </w:r>
      <w:r w:rsidRPr="00BE1476">
        <w:rPr>
          <w:rFonts w:hint="eastAsia"/>
        </w:rPr>
        <w:t>当社が株式交付子会社となる</w:t>
      </w:r>
      <w:r>
        <w:rPr>
          <w:rFonts w:hint="eastAsia"/>
        </w:rPr>
        <w:t>株式交付（当該取引の直前における当社の株主が、株式交付親会社又はその親会社の総株主の議決権の過半数を保有する場合を除く。）</w:t>
      </w:r>
    </w:p>
    <w:p w14:paraId="55A697B2" w14:textId="77777777" w:rsidR="000406B6" w:rsidRDefault="000406B6" w:rsidP="000406B6">
      <w:pPr>
        <w:ind w:left="1816" w:hanging="454"/>
      </w:pPr>
      <w:r>
        <w:rPr>
          <w:rFonts w:hint="eastAsia"/>
        </w:rPr>
        <w:t>(</w:t>
      </w:r>
      <w:r>
        <w:t>v)</w:t>
      </w:r>
      <w:r>
        <w:tab/>
      </w:r>
      <w:r>
        <w:rPr>
          <w:rFonts w:hint="eastAsia"/>
        </w:rPr>
        <w:t>当社が分割会社となる事業の全部又は実質的に全部が承継される吸収分割又は新設分割（当該取引の直前における当社の株主が、承継会社若しくは新設会社又はそれらの親会社の総株主の議決権の過半数を保有する場合を除く。）</w:t>
      </w:r>
    </w:p>
    <w:p w14:paraId="73167030" w14:textId="77777777" w:rsidR="000406B6" w:rsidRDefault="000406B6" w:rsidP="000406B6">
      <w:pPr>
        <w:ind w:left="1816" w:hanging="454"/>
      </w:pPr>
      <w:r>
        <w:rPr>
          <w:rFonts w:hint="eastAsia"/>
        </w:rPr>
        <w:t>(</w:t>
      </w:r>
      <w:r>
        <w:t>vi)</w:t>
      </w:r>
      <w:r>
        <w:tab/>
      </w:r>
      <w:r>
        <w:rPr>
          <w:rFonts w:hint="eastAsia"/>
        </w:rPr>
        <w:t>当社の資産の全部又は実質的に全部の売却、譲渡その他の処分</w:t>
      </w:r>
    </w:p>
    <w:p w14:paraId="3EDACA30" w14:textId="77777777" w:rsidR="000406B6" w:rsidRDefault="000406B6" w:rsidP="000406B6">
      <w:pPr>
        <w:ind w:left="1816" w:hanging="454"/>
      </w:pPr>
      <w:r>
        <w:rPr>
          <w:rFonts w:hint="eastAsia"/>
        </w:rPr>
        <w:t>(</w:t>
      </w:r>
      <w:r>
        <w:t>vii)</w:t>
      </w:r>
      <w:r>
        <w:tab/>
      </w:r>
      <w:r w:rsidRPr="00685788">
        <w:rPr>
          <w:rFonts w:hint="eastAsia"/>
        </w:rPr>
        <w:t>当社の株式</w:t>
      </w:r>
      <w:r>
        <w:rPr>
          <w:rFonts w:hint="eastAsia"/>
        </w:rPr>
        <w:t>の</w:t>
      </w:r>
      <w:r w:rsidRPr="00685788">
        <w:rPr>
          <w:rFonts w:hint="eastAsia"/>
        </w:rPr>
        <w:t>国内外</w:t>
      </w:r>
      <w:r>
        <w:rPr>
          <w:rFonts w:hint="eastAsia"/>
        </w:rPr>
        <w:t>における</w:t>
      </w:r>
      <w:r w:rsidRPr="00685788">
        <w:rPr>
          <w:rFonts w:hint="eastAsia"/>
        </w:rPr>
        <w:t>いずれかの金融商品取引所</w:t>
      </w:r>
      <w:r>
        <w:rPr>
          <w:rFonts w:hint="eastAsia"/>
        </w:rPr>
        <w:t>への</w:t>
      </w:r>
      <w:r w:rsidRPr="00685788">
        <w:rPr>
          <w:rFonts w:hint="eastAsia"/>
        </w:rPr>
        <w:t>上場</w:t>
      </w:r>
    </w:p>
    <w:p w14:paraId="6A8B6AE0" w14:textId="77777777" w:rsidR="000406B6" w:rsidRDefault="000406B6" w:rsidP="000406B6">
      <w:pPr>
        <w:ind w:left="908" w:hanging="454"/>
      </w:pPr>
      <w:r>
        <w:rPr>
          <w:rFonts w:hint="eastAsia"/>
        </w:rPr>
        <w:t>(</w:t>
      </w:r>
      <w:r>
        <w:t>6)</w:t>
      </w:r>
      <w:r>
        <w:tab/>
      </w:r>
      <w:r>
        <w:rPr>
          <w:rFonts w:hint="eastAsia"/>
        </w:rPr>
        <w:t>前項に定める「完全希釈化後株式総数」は、本条第</w:t>
      </w:r>
      <w:r>
        <w:rPr>
          <w:rFonts w:hint="eastAsia"/>
        </w:rPr>
        <w:t>(</w:t>
      </w:r>
      <w:r>
        <w:t>4)</w:t>
      </w:r>
      <w:r>
        <w:rPr>
          <w:rFonts w:hint="eastAsia"/>
        </w:rPr>
        <w:t>項の定めに従い算定する。但し、本項の場合における</w:t>
      </w:r>
      <w:r w:rsidRPr="002924D5">
        <w:rPr>
          <w:rFonts w:hint="eastAsia"/>
        </w:rPr>
        <w:t>「</w:t>
      </w:r>
      <w:r>
        <w:rPr>
          <w:rFonts w:hint="eastAsia"/>
        </w:rPr>
        <w:t>S</w:t>
      </w:r>
      <w:r>
        <w:t>AFE</w:t>
      </w:r>
      <w:r>
        <w:rPr>
          <w:rFonts w:hint="eastAsia"/>
        </w:rPr>
        <w:t>その他同種</w:t>
      </w:r>
      <w:r>
        <w:rPr>
          <w:rFonts w:hint="eastAsia"/>
        </w:rPr>
        <w:t>CE</w:t>
      </w:r>
      <w:r>
        <w:rPr>
          <w:rFonts w:hint="eastAsia"/>
        </w:rPr>
        <w:t>除外時株式総数</w:t>
      </w:r>
      <w:r w:rsidRPr="002924D5">
        <w:rPr>
          <w:rFonts w:hint="eastAsia"/>
        </w:rPr>
        <w:t>」は</w:t>
      </w:r>
      <w:r>
        <w:rPr>
          <w:rFonts w:hint="eastAsia"/>
        </w:rPr>
        <w:t>、以下の</w:t>
      </w:r>
      <w:r>
        <w:rPr>
          <w:rFonts w:hint="eastAsia"/>
        </w:rPr>
        <w:t>(</w:t>
      </w:r>
      <w:proofErr w:type="spellStart"/>
      <w:r>
        <w:t>i</w:t>
      </w:r>
      <w:proofErr w:type="spellEnd"/>
      <w:r>
        <w:t>)</w:t>
      </w:r>
      <w:r>
        <w:rPr>
          <w:rFonts w:hint="eastAsia"/>
        </w:rPr>
        <w:t>及び</w:t>
      </w:r>
      <w:r>
        <w:rPr>
          <w:rFonts w:hint="eastAsia"/>
        </w:rPr>
        <w:t>(</w:t>
      </w:r>
      <w:r>
        <w:t>i</w:t>
      </w:r>
      <w:r>
        <w:rPr>
          <w:rFonts w:hint="eastAsia"/>
        </w:rPr>
        <w:t>i</w:t>
      </w:r>
      <w:r>
        <w:t>)</w:t>
      </w:r>
      <w:r>
        <w:rPr>
          <w:rFonts w:hint="eastAsia"/>
        </w:rPr>
        <w:t>に定める株式等（但し、当社が保有する株式等を除く。）の合計数とし、その算定上、本新株予約権及び同種</w:t>
      </w:r>
      <w:r>
        <w:rPr>
          <w:rFonts w:hint="eastAsia"/>
        </w:rPr>
        <w:t>CE</w:t>
      </w:r>
      <w:r>
        <w:rPr>
          <w:rFonts w:hint="eastAsia"/>
        </w:rPr>
        <w:t>型新株予約権は、以下</w:t>
      </w:r>
      <w:r>
        <w:rPr>
          <w:rFonts w:hint="eastAsia"/>
        </w:rPr>
        <w:t>(ii</w:t>
      </w:r>
      <w:r>
        <w:t>)</w:t>
      </w:r>
      <w:r>
        <w:rPr>
          <w:rFonts w:hint="eastAsia"/>
        </w:rPr>
        <w:t>にいう新株予約権には含まれないものとする。</w:t>
      </w:r>
    </w:p>
    <w:p w14:paraId="0190129B" w14:textId="77777777" w:rsidR="000406B6" w:rsidRDefault="000406B6" w:rsidP="000406B6">
      <w:pPr>
        <w:ind w:left="1816" w:hanging="454"/>
      </w:pPr>
      <w:r>
        <w:rPr>
          <w:rFonts w:hint="eastAsia"/>
        </w:rPr>
        <w:t>(</w:t>
      </w:r>
      <w:proofErr w:type="spellStart"/>
      <w:r>
        <w:t>i</w:t>
      </w:r>
      <w:proofErr w:type="spellEnd"/>
      <w:r>
        <w:t>)</w:t>
      </w:r>
      <w:r>
        <w:tab/>
      </w:r>
      <w:r>
        <w:rPr>
          <w:rFonts w:hint="eastAsia"/>
        </w:rPr>
        <w:t>発行済みの普通株式及び種類株式</w:t>
      </w:r>
    </w:p>
    <w:p w14:paraId="0F26881F" w14:textId="77777777" w:rsidR="000406B6" w:rsidRDefault="000406B6" w:rsidP="000406B6">
      <w:pPr>
        <w:ind w:left="1816" w:hanging="454"/>
      </w:pPr>
      <w:r>
        <w:rPr>
          <w:rFonts w:hint="eastAsia"/>
        </w:rPr>
        <w:t>(</w:t>
      </w:r>
      <w:r>
        <w:t>ii)</w:t>
      </w:r>
      <w:r>
        <w:tab/>
      </w:r>
      <w:r>
        <w:rPr>
          <w:rFonts w:hint="eastAsia"/>
        </w:rPr>
        <w:t>発行又は付与済みの新株予約権、新株予約権付社債及びその他当社の株式を取得できる権利又は証券。</w:t>
      </w:r>
      <w:r w:rsidRPr="003233A9">
        <w:rPr>
          <w:rFonts w:hint="eastAsia"/>
        </w:rPr>
        <w:t>但し、支配権移転取引又は上場</w:t>
      </w:r>
      <w:r w:rsidRPr="003233A9">
        <w:t>Exit</w:t>
      </w:r>
      <w:r w:rsidRPr="003233A9">
        <w:rPr>
          <w:rFonts w:hint="eastAsia"/>
        </w:rPr>
        <w:t>に伴い、発行又は付与済みの新株予約権、新株予約権付社債及びその他当社の株式を取得できる権利又は証券の保有者が、</w:t>
      </w:r>
      <w:r>
        <w:rPr>
          <w:rFonts w:hint="eastAsia"/>
        </w:rPr>
        <w:lastRenderedPageBreak/>
        <w:t>当該権利又は証券</w:t>
      </w:r>
      <w:r w:rsidRPr="003233A9">
        <w:rPr>
          <w:rFonts w:hint="eastAsia"/>
        </w:rPr>
        <w:t>の内容に従い、当社の株式以外の対価を当社から受領する場合、当該新株予約権、新株予約権付社債及びその他当社の株式を取得できる権利又は証券</w:t>
      </w:r>
      <w:r>
        <w:rPr>
          <w:rFonts w:hint="eastAsia"/>
        </w:rPr>
        <w:t>を除く</w:t>
      </w:r>
      <w:r w:rsidRPr="003233A9">
        <w:rPr>
          <w:rFonts w:hint="eastAsia"/>
        </w:rPr>
        <w:t>。</w:t>
      </w:r>
    </w:p>
    <w:p w14:paraId="5440CF80" w14:textId="77777777" w:rsidR="000406B6" w:rsidRDefault="000406B6" w:rsidP="000406B6">
      <w:pPr>
        <w:ind w:left="1362" w:hanging="454"/>
      </w:pPr>
    </w:p>
    <w:p w14:paraId="5565365B" w14:textId="77777777" w:rsidR="000406B6" w:rsidRDefault="000406B6" w:rsidP="000406B6">
      <w:r>
        <w:rPr>
          <w:rFonts w:hint="eastAsia"/>
        </w:rPr>
        <w:t>6</w:t>
      </w:r>
      <w:r>
        <w:t>.</w:t>
      </w:r>
      <w:r>
        <w:tab/>
      </w:r>
      <w:r>
        <w:rPr>
          <w:rFonts w:hint="eastAsia"/>
        </w:rPr>
        <w:t>新株予約権の行使に際して出資される財産の価額又はその算定方法</w:t>
      </w:r>
    </w:p>
    <w:p w14:paraId="26E322EB" w14:textId="77777777" w:rsidR="000406B6" w:rsidRDefault="000406B6" w:rsidP="000406B6">
      <w:pPr>
        <w:ind w:left="454"/>
      </w:pPr>
      <w:r>
        <w:rPr>
          <w:rFonts w:hint="eastAsia"/>
        </w:rPr>
        <w:t>各本新株予約権の行使に際して出資すべき価額は</w:t>
      </w:r>
      <w:r>
        <w:rPr>
          <w:rFonts w:hint="eastAsia"/>
        </w:rPr>
        <w:t>1</w:t>
      </w:r>
      <w:r>
        <w:rPr>
          <w:rFonts w:hint="eastAsia"/>
        </w:rPr>
        <w:t>円とする。</w:t>
      </w:r>
    </w:p>
    <w:p w14:paraId="72BF4D63" w14:textId="77777777" w:rsidR="000406B6" w:rsidRDefault="000406B6" w:rsidP="000406B6">
      <w:pPr>
        <w:ind w:left="1362" w:hanging="454"/>
      </w:pPr>
    </w:p>
    <w:p w14:paraId="3008BBC3" w14:textId="77777777" w:rsidR="000406B6" w:rsidRDefault="000406B6" w:rsidP="000406B6">
      <w:r>
        <w:rPr>
          <w:rFonts w:hint="eastAsia"/>
        </w:rPr>
        <w:t>7</w:t>
      </w:r>
      <w:r>
        <w:t>.</w:t>
      </w:r>
      <w:r>
        <w:tab/>
      </w:r>
      <w:r>
        <w:rPr>
          <w:rFonts w:hint="eastAsia"/>
        </w:rPr>
        <w:t>新株予約権を行使することができる期間</w:t>
      </w:r>
    </w:p>
    <w:p w14:paraId="5A17F7C9" w14:textId="77777777" w:rsidR="000406B6" w:rsidRDefault="000406B6" w:rsidP="000406B6">
      <w:pPr>
        <w:ind w:left="454"/>
      </w:pPr>
      <w:r>
        <w:rPr>
          <w:rFonts w:hint="eastAsia"/>
        </w:rPr>
        <w:t>各本新株予約権は、割当日の翌日以降、いつでも行使することができる。</w:t>
      </w:r>
    </w:p>
    <w:p w14:paraId="6489D2F4" w14:textId="77777777" w:rsidR="000406B6" w:rsidRDefault="000406B6" w:rsidP="000406B6">
      <w:pPr>
        <w:ind w:left="1328" w:hanging="454"/>
      </w:pPr>
    </w:p>
    <w:p w14:paraId="166EBAED" w14:textId="77777777" w:rsidR="000406B6" w:rsidRDefault="000406B6" w:rsidP="000406B6">
      <w:r>
        <w:rPr>
          <w:rFonts w:hint="eastAsia"/>
        </w:rPr>
        <w:t>8</w:t>
      </w:r>
      <w:r>
        <w:t>.</w:t>
      </w:r>
      <w:r>
        <w:tab/>
      </w:r>
      <w:r>
        <w:rPr>
          <w:rFonts w:hint="eastAsia"/>
        </w:rPr>
        <w:t>新株予約権の行使の条件</w:t>
      </w:r>
    </w:p>
    <w:p w14:paraId="3105D93C" w14:textId="2183CCA5" w:rsidR="000406B6" w:rsidRDefault="000406B6" w:rsidP="000406B6">
      <w:pPr>
        <w:ind w:left="454"/>
        <w:rPr>
          <w:highlight w:val="cyan"/>
        </w:rPr>
      </w:pPr>
      <w:r>
        <w:rPr>
          <w:rFonts w:hint="eastAsia"/>
        </w:rPr>
        <w:t>本新株予約権は、次回株式資金調達の発生、又は支配権移転取引若しくは上場</w:t>
      </w:r>
      <w:r>
        <w:rPr>
          <w:rFonts w:hint="eastAsia"/>
        </w:rPr>
        <w:t>E</w:t>
      </w:r>
      <w:r>
        <w:t>xit</w:t>
      </w:r>
      <w:r>
        <w:rPr>
          <w:rFonts w:hint="eastAsia"/>
        </w:rPr>
        <w:t>の</w:t>
      </w:r>
      <w:r w:rsidR="001A5F00" w:rsidRPr="001A5F00">
        <w:rPr>
          <w:rFonts w:hint="eastAsia"/>
        </w:rPr>
        <w:t>当社による</w:t>
      </w:r>
      <w:r>
        <w:rPr>
          <w:rFonts w:hint="eastAsia"/>
        </w:rPr>
        <w:t>決定若しくは承認のいずれかを条件として行使することができる。</w:t>
      </w:r>
    </w:p>
    <w:p w14:paraId="486BA30B" w14:textId="77777777" w:rsidR="000406B6" w:rsidRPr="00712E92" w:rsidRDefault="000406B6" w:rsidP="000406B6">
      <w:pPr>
        <w:ind w:left="874" w:hanging="454"/>
      </w:pPr>
    </w:p>
    <w:p w14:paraId="645ACB70" w14:textId="77777777" w:rsidR="000406B6" w:rsidRDefault="000406B6" w:rsidP="000406B6">
      <w:pPr>
        <w:ind w:left="454" w:hanging="454"/>
        <w:rPr>
          <w:highlight w:val="cyan"/>
        </w:rPr>
      </w:pPr>
      <w:r>
        <w:t>9.</w:t>
      </w:r>
      <w:r>
        <w:tab/>
      </w:r>
      <w:r>
        <w:rPr>
          <w:rFonts w:hint="eastAsia"/>
        </w:rPr>
        <w:t>金銭を対価とする新株予約権の取得条項</w:t>
      </w:r>
    </w:p>
    <w:p w14:paraId="0A3B7DDA" w14:textId="1D501D71" w:rsidR="000406B6" w:rsidRPr="0091181B" w:rsidRDefault="000406B6" w:rsidP="000406B6">
      <w:pPr>
        <w:ind w:left="908" w:hanging="454"/>
      </w:pPr>
      <w:r>
        <w:rPr>
          <w:rFonts w:hint="eastAsia"/>
        </w:rPr>
        <w:t>(</w:t>
      </w:r>
      <w:r>
        <w:t>1)</w:t>
      </w:r>
      <w:r>
        <w:tab/>
      </w:r>
      <w:r w:rsidRPr="000F004E">
        <w:rPr>
          <w:rFonts w:hint="eastAsia"/>
        </w:rPr>
        <w:t>当社が支配権移転取引又は上場</w:t>
      </w:r>
      <w:r w:rsidRPr="000F004E">
        <w:t>Exit</w:t>
      </w:r>
      <w:r w:rsidRPr="000F004E">
        <w:rPr>
          <w:rFonts w:hint="eastAsia"/>
        </w:rPr>
        <w:t>を決定又は承認した場合、当社は、</w:t>
      </w:r>
      <w:r>
        <w:rPr>
          <w:rFonts w:hint="eastAsia"/>
        </w:rPr>
        <w:t>(</w:t>
      </w:r>
      <w:proofErr w:type="spellStart"/>
      <w:r>
        <w:t>i</w:t>
      </w:r>
      <w:proofErr w:type="spellEnd"/>
      <w:r>
        <w:t>)</w:t>
      </w:r>
      <w:r>
        <w:rPr>
          <w:rFonts w:hint="eastAsia"/>
        </w:rPr>
        <w:t>支配権移転取引の場合は、</w:t>
      </w:r>
      <w:r w:rsidRPr="000F004E">
        <w:rPr>
          <w:rFonts w:hint="eastAsia"/>
        </w:rPr>
        <w:t>その効力発生日又はそれに近接する日</w:t>
      </w:r>
      <w:r w:rsidRPr="00D31A1E">
        <w:rPr>
          <w:rFonts w:hint="eastAsia"/>
        </w:rPr>
        <w:t>であって</w:t>
      </w:r>
      <w:r w:rsidRPr="0091181B">
        <w:rPr>
          <w:rFonts w:hint="eastAsia"/>
        </w:rPr>
        <w:t>当社</w:t>
      </w:r>
      <w:r>
        <w:rPr>
          <w:rFonts w:hint="eastAsia"/>
        </w:rPr>
        <w:t>代表取締役（当社が取締役会設置会社である場合には取締役会）</w:t>
      </w:r>
      <w:r w:rsidR="00ED0E59">
        <w:rPr>
          <w:rFonts w:hint="eastAsia"/>
        </w:rPr>
        <w:t>が</w:t>
      </w:r>
      <w:r w:rsidRPr="0091181B">
        <w:rPr>
          <w:rFonts w:hint="eastAsia"/>
        </w:rPr>
        <w:t>別に定める日を取得日、</w:t>
      </w:r>
      <w:r w:rsidRPr="0091181B">
        <w:t>(ii)</w:t>
      </w:r>
      <w:r w:rsidRPr="0091181B">
        <w:rPr>
          <w:rFonts w:hint="eastAsia"/>
        </w:rPr>
        <w:t>上場</w:t>
      </w:r>
      <w:r w:rsidRPr="0091181B">
        <w:t>Exit</w:t>
      </w:r>
      <w:r w:rsidRPr="0091181B">
        <w:rPr>
          <w:rFonts w:hint="eastAsia"/>
        </w:rPr>
        <w:t>の場合は、当社による上場</w:t>
      </w:r>
      <w:r w:rsidRPr="0091181B">
        <w:t>Exit</w:t>
      </w:r>
      <w:r w:rsidRPr="0091181B">
        <w:rPr>
          <w:rFonts w:hint="eastAsia"/>
        </w:rPr>
        <w:t>の申請を行う旨の決定後上場日までの日</w:t>
      </w:r>
      <w:r w:rsidRPr="00D31A1E">
        <w:rPr>
          <w:rFonts w:hint="eastAsia"/>
        </w:rPr>
        <w:t>であって</w:t>
      </w:r>
      <w:r w:rsidRPr="0091181B">
        <w:rPr>
          <w:rFonts w:hint="eastAsia"/>
        </w:rPr>
        <w:t>当社</w:t>
      </w:r>
      <w:r>
        <w:rPr>
          <w:rFonts w:hint="eastAsia"/>
        </w:rPr>
        <w:t>代表取締役（当社が取締役会設置会社である場合には取締役会）</w:t>
      </w:r>
      <w:r w:rsidRPr="0091181B">
        <w:rPr>
          <w:rFonts w:hint="eastAsia"/>
        </w:rPr>
        <w:t>が別に定める日を取得日として、その前日までに残存する本新株予約権を全て取得し、それと引き換えに、各本新株予約権につき</w:t>
      </w:r>
      <w:proofErr w:type="gramStart"/>
      <w:r w:rsidRPr="0091181B">
        <w:rPr>
          <w:rFonts w:hint="eastAsia"/>
        </w:rPr>
        <w:t>、</w:t>
      </w:r>
      <w:proofErr w:type="gramEnd"/>
      <w:r w:rsidR="00ED0E59">
        <w:rPr>
          <w:rFonts w:hint="eastAsia"/>
        </w:rPr>
        <w:t>1</w:t>
      </w:r>
      <w:r w:rsidR="00ED0E59">
        <w:rPr>
          <w:rFonts w:hint="eastAsia"/>
        </w:rPr>
        <w:t>個あたり、</w:t>
      </w:r>
      <w:r w:rsidRPr="0091181B">
        <w:rPr>
          <w:rFonts w:hint="eastAsia"/>
        </w:rPr>
        <w:t>以下の各号に定める金額のうちいずれか高い金額に相当する金銭を交付する。</w:t>
      </w:r>
    </w:p>
    <w:p w14:paraId="2757D8D5" w14:textId="77777777" w:rsidR="000406B6" w:rsidRPr="0091181B" w:rsidRDefault="000406B6" w:rsidP="000406B6">
      <w:pPr>
        <w:ind w:left="1362" w:hanging="454"/>
      </w:pPr>
      <w:r w:rsidRPr="0091181B">
        <w:rPr>
          <w:rFonts w:hint="eastAsia"/>
        </w:rPr>
        <w:t>①</w:t>
      </w:r>
      <w:r w:rsidRPr="0091181B">
        <w:tab/>
      </w:r>
      <w:r w:rsidRPr="0091181B">
        <w:rPr>
          <w:rFonts w:hint="eastAsia"/>
        </w:rPr>
        <w:t>本新株予約権の発行価額の</w:t>
      </w:r>
      <w:r w:rsidRPr="0091181B">
        <w:t>1</w:t>
      </w:r>
      <w:r w:rsidRPr="0091181B">
        <w:rPr>
          <w:rFonts w:hint="eastAsia"/>
        </w:rPr>
        <w:t>倍（以下「キャッシュアウト金額」という。）</w:t>
      </w:r>
    </w:p>
    <w:p w14:paraId="7026258A" w14:textId="3995FEED" w:rsidR="000406B6" w:rsidRPr="000406B6" w:rsidRDefault="000406B6" w:rsidP="000406B6">
      <w:pPr>
        <w:ind w:left="1362" w:hanging="454"/>
        <w:rPr>
          <w:highlight w:val="green"/>
        </w:rPr>
      </w:pPr>
      <w:r w:rsidRPr="0091181B">
        <w:rPr>
          <w:rFonts w:hint="eastAsia"/>
        </w:rPr>
        <w:t>②</w:t>
      </w:r>
      <w:r w:rsidRPr="0091181B">
        <w:tab/>
      </w:r>
      <w:r w:rsidRPr="0091181B">
        <w:rPr>
          <w:rFonts w:hint="eastAsia"/>
        </w:rPr>
        <w:t>本要項第</w:t>
      </w:r>
      <w:r w:rsidRPr="0091181B">
        <w:t>5</w:t>
      </w:r>
      <w:r w:rsidRPr="0091181B">
        <w:rPr>
          <w:rFonts w:hint="eastAsia"/>
        </w:rPr>
        <w:t>条第</w:t>
      </w:r>
      <w:r w:rsidRPr="0091181B">
        <w:t>(5)</w:t>
      </w:r>
      <w:r w:rsidRPr="0091181B">
        <w:rPr>
          <w:rFonts w:hint="eastAsia"/>
        </w:rPr>
        <w:t>項の定めに従い本新株予約権の発行価額を転換価額で除して得られる数</w:t>
      </w:r>
      <w:r w:rsidRPr="00517EF9">
        <w:rPr>
          <w:rFonts w:hint="eastAsia"/>
        </w:rPr>
        <w:t>（小数点以下切り捨て）</w:t>
      </w:r>
      <w:r w:rsidRPr="0091181B">
        <w:rPr>
          <w:rFonts w:hint="eastAsia"/>
        </w:rPr>
        <w:t>に、当社の普通株式</w:t>
      </w:r>
      <w:r w:rsidRPr="0091181B">
        <w:t>1</w:t>
      </w:r>
      <w:r w:rsidRPr="0091181B">
        <w:rPr>
          <w:rFonts w:hint="eastAsia"/>
        </w:rPr>
        <w:t>株あたりの公正価額を乗じて得られる額（小数点以下切り捨て）</w:t>
      </w:r>
      <w:r>
        <w:rPr>
          <w:rFonts w:hint="eastAsia"/>
        </w:rPr>
        <w:t>。</w:t>
      </w:r>
      <w:r w:rsidR="00ED0E59">
        <w:rPr>
          <w:rFonts w:hint="eastAsia"/>
        </w:rPr>
        <w:t>本項における</w:t>
      </w:r>
      <w:r>
        <w:rPr>
          <w:rFonts w:hint="eastAsia"/>
        </w:rPr>
        <w:t>当社の普通株式</w:t>
      </w:r>
      <w:r>
        <w:rPr>
          <w:rFonts w:hint="eastAsia"/>
        </w:rPr>
        <w:t>1</w:t>
      </w:r>
      <w:r>
        <w:rPr>
          <w:rFonts w:hint="eastAsia"/>
        </w:rPr>
        <w:t>株あたりの公正価額とは、</w:t>
      </w:r>
      <w:r>
        <w:rPr>
          <w:rFonts w:hint="eastAsia"/>
        </w:rPr>
        <w:t>(</w:t>
      </w:r>
      <w:proofErr w:type="spellStart"/>
      <w:r>
        <w:t>i</w:t>
      </w:r>
      <w:proofErr w:type="spellEnd"/>
      <w:r>
        <w:t>)</w:t>
      </w:r>
      <w:r>
        <w:rPr>
          <w:rFonts w:hint="eastAsia"/>
        </w:rPr>
        <w:t>支配権移転取引の場合には、当該支配権移転取引に係る最終契約に規定される普通株式</w:t>
      </w:r>
      <w:r>
        <w:rPr>
          <w:rFonts w:hint="eastAsia"/>
        </w:rPr>
        <w:t>1</w:t>
      </w:r>
      <w:r>
        <w:rPr>
          <w:rFonts w:hint="eastAsia"/>
        </w:rPr>
        <w:t>株あたりの対価（対価が金銭以外の財産である場合、当該財産に関する普通株式</w:t>
      </w:r>
      <w:r>
        <w:rPr>
          <w:rFonts w:hint="eastAsia"/>
        </w:rPr>
        <w:t>1</w:t>
      </w:r>
      <w:r>
        <w:rPr>
          <w:rFonts w:hint="eastAsia"/>
        </w:rPr>
        <w:t>株あたりの公正価額として</w:t>
      </w:r>
      <w:r w:rsidR="00B824FE">
        <w:rPr>
          <w:rFonts w:hint="eastAsia"/>
        </w:rPr>
        <w:t>当社の代表取締役（当社が取締役会設置会社である場合には取締役会）により</w:t>
      </w:r>
      <w:r>
        <w:rPr>
          <w:rFonts w:hint="eastAsia"/>
        </w:rPr>
        <w:t>合理的に決定される額）、</w:t>
      </w:r>
      <w:r>
        <w:rPr>
          <w:rFonts w:hint="eastAsia"/>
        </w:rPr>
        <w:t>(</w:t>
      </w:r>
      <w:r>
        <w:t>ii)</w:t>
      </w:r>
      <w:r>
        <w:rPr>
          <w:rFonts w:hint="eastAsia"/>
        </w:rPr>
        <w:t>上場</w:t>
      </w:r>
      <w:r>
        <w:rPr>
          <w:rFonts w:hint="eastAsia"/>
        </w:rPr>
        <w:t>E</w:t>
      </w:r>
      <w:r>
        <w:t>xit</w:t>
      </w:r>
      <w:r>
        <w:rPr>
          <w:rFonts w:hint="eastAsia"/>
        </w:rPr>
        <w:t>の場合には、上場申請に係る主幹事証券会社が算定した目論見書記載又は</w:t>
      </w:r>
      <w:r w:rsidR="00ED0E59">
        <w:rPr>
          <w:rFonts w:hint="eastAsia"/>
        </w:rPr>
        <w:t>目論見書</w:t>
      </w:r>
      <w:r>
        <w:rPr>
          <w:rFonts w:hint="eastAsia"/>
        </w:rPr>
        <w:t>記載予定の当社の普通株式</w:t>
      </w:r>
      <w:r>
        <w:rPr>
          <w:rFonts w:hint="eastAsia"/>
        </w:rPr>
        <w:t>1</w:t>
      </w:r>
      <w:r>
        <w:rPr>
          <w:rFonts w:hint="eastAsia"/>
        </w:rPr>
        <w:t>株あたりの株価（当該株価がレンジで記載される場合はその上限額とその下限額の平均値）とする。</w:t>
      </w:r>
    </w:p>
    <w:p w14:paraId="027B07E3" w14:textId="3683FB4E" w:rsidR="000406B6" w:rsidRDefault="000406B6" w:rsidP="000406B6">
      <w:pPr>
        <w:ind w:left="908" w:hanging="454"/>
      </w:pPr>
      <w:r w:rsidRPr="0091181B">
        <w:t>(2)</w:t>
      </w:r>
      <w:r w:rsidRPr="0091181B">
        <w:tab/>
      </w:r>
      <w:r w:rsidRPr="0091181B">
        <w:rPr>
          <w:rFonts w:hint="eastAsia"/>
        </w:rPr>
        <w:t>当社が</w:t>
      </w:r>
      <w:r w:rsidRPr="0091181B">
        <w:t>(</w:t>
      </w:r>
      <w:proofErr w:type="spellStart"/>
      <w:r w:rsidRPr="0091181B">
        <w:t>i</w:t>
      </w:r>
      <w:proofErr w:type="spellEnd"/>
      <w:r w:rsidRPr="0091181B">
        <w:t>)</w:t>
      </w:r>
      <w:r w:rsidRPr="0091181B">
        <w:rPr>
          <w:rFonts w:hint="eastAsia"/>
        </w:rPr>
        <w:t>事業の終了若しくは廃止又は</w:t>
      </w:r>
      <w:r w:rsidRPr="0091181B">
        <w:t>(ii)</w:t>
      </w:r>
      <w:r w:rsidRPr="0091181B">
        <w:rPr>
          <w:rFonts w:hint="eastAsia"/>
        </w:rPr>
        <w:t>解散について承認</w:t>
      </w:r>
      <w:r>
        <w:rPr>
          <w:rFonts w:hint="eastAsia"/>
        </w:rPr>
        <w:t>若しくは</w:t>
      </w:r>
      <w:r w:rsidRPr="0091181B">
        <w:rPr>
          <w:rFonts w:hint="eastAsia"/>
        </w:rPr>
        <w:t>決定する場合、当社は、その承認日若しくは決定日又はそれらに近接する日</w:t>
      </w:r>
      <w:r w:rsidRPr="00D31A1E">
        <w:rPr>
          <w:rFonts w:hint="eastAsia"/>
        </w:rPr>
        <w:t>であって</w:t>
      </w:r>
      <w:r>
        <w:rPr>
          <w:rFonts w:hint="eastAsia"/>
        </w:rPr>
        <w:t>当社代表取締役（当社が取締役会設置会社である場合には取締役会）が別に定める日を取得日として、その前日までに残存する本新株予約権を全て取得し、それと引き換えに、各本新株予約権につき、</w:t>
      </w:r>
      <w:r w:rsidR="00ED0E59">
        <w:rPr>
          <w:rFonts w:hint="eastAsia"/>
        </w:rPr>
        <w:t>1</w:t>
      </w:r>
      <w:r w:rsidR="00ED0E59">
        <w:rPr>
          <w:rFonts w:hint="eastAsia"/>
        </w:rPr>
        <w:t>個あたり、</w:t>
      </w:r>
      <w:r>
        <w:rPr>
          <w:rFonts w:hint="eastAsia"/>
        </w:rPr>
        <w:t>キャッシュアウト金額に相当する金銭を交付する。</w:t>
      </w:r>
    </w:p>
    <w:p w14:paraId="44EA408B" w14:textId="77777777" w:rsidR="000406B6" w:rsidRDefault="000406B6" w:rsidP="000406B6">
      <w:pPr>
        <w:ind w:left="874" w:hanging="454"/>
      </w:pPr>
    </w:p>
    <w:p w14:paraId="69BAED5C" w14:textId="77777777" w:rsidR="000406B6" w:rsidRDefault="000406B6" w:rsidP="000406B6">
      <w:r>
        <w:rPr>
          <w:rFonts w:hint="eastAsia"/>
        </w:rPr>
        <w:t>1</w:t>
      </w:r>
      <w:r>
        <w:t>0.</w:t>
      </w:r>
      <w:r>
        <w:tab/>
      </w:r>
      <w:r>
        <w:rPr>
          <w:rFonts w:hint="eastAsia"/>
        </w:rPr>
        <w:t>株式を対価とする新株予約権の取得条項</w:t>
      </w:r>
    </w:p>
    <w:p w14:paraId="4330E399" w14:textId="77777777" w:rsidR="000406B6" w:rsidRPr="000406B6" w:rsidRDefault="000406B6" w:rsidP="000406B6">
      <w:pPr>
        <w:ind w:left="454"/>
        <w:rPr>
          <w:highlight w:val="lightGray"/>
        </w:rPr>
      </w:pPr>
      <w:r>
        <w:rPr>
          <w:rFonts w:hint="eastAsia"/>
        </w:rPr>
        <w:t>次回株式資金調達を行うことを決定した場合、当社は、次回株式資金調達の実行日又はそれに近接する日</w:t>
      </w:r>
      <w:r w:rsidRPr="00D31A1E">
        <w:rPr>
          <w:rFonts w:hint="eastAsia"/>
        </w:rPr>
        <w:t>であって</w:t>
      </w:r>
      <w:r>
        <w:rPr>
          <w:rFonts w:hint="eastAsia"/>
        </w:rPr>
        <w:t>当社代表取締役（当社が取締役会設置会社である場合には取締役会）が別に定める日を取得</w:t>
      </w:r>
      <w:r>
        <w:rPr>
          <w:rFonts w:hint="eastAsia"/>
        </w:rPr>
        <w:lastRenderedPageBreak/>
        <w:t>日として、その前日までに残存する本新株予約権を全て取得し、それと引き換えに、当該本新株予約権の発行価額を取得日時点における転換価額で除して得られる数の転換対象株式を交付する。なお、転換対象株式の数の算定にあたって、</w:t>
      </w:r>
      <w:r>
        <w:rPr>
          <w:rFonts w:hint="eastAsia"/>
        </w:rPr>
        <w:t>1</w:t>
      </w:r>
      <w:r>
        <w:rPr>
          <w:rFonts w:hint="eastAsia"/>
        </w:rPr>
        <w:t>株に満たない端数が生じたときは、これを切り捨てる。</w:t>
      </w:r>
    </w:p>
    <w:p w14:paraId="4598441E" w14:textId="77777777" w:rsidR="000406B6" w:rsidRPr="00D31A1E" w:rsidRDefault="000406B6" w:rsidP="000406B6">
      <w:pPr>
        <w:ind w:left="908" w:hanging="454"/>
      </w:pPr>
    </w:p>
    <w:p w14:paraId="7D79FD13" w14:textId="77777777" w:rsidR="000406B6" w:rsidRDefault="000406B6" w:rsidP="000406B6">
      <w:r>
        <w:rPr>
          <w:rFonts w:hint="eastAsia"/>
        </w:rPr>
        <w:t>1</w:t>
      </w:r>
      <w:r>
        <w:t>1.</w:t>
      </w:r>
      <w:r>
        <w:tab/>
      </w:r>
      <w:r>
        <w:rPr>
          <w:rFonts w:hint="eastAsia"/>
        </w:rPr>
        <w:t>譲渡制限</w:t>
      </w:r>
    </w:p>
    <w:p w14:paraId="4BEEBB5C" w14:textId="77777777" w:rsidR="000406B6" w:rsidRDefault="000406B6" w:rsidP="000406B6">
      <w:pPr>
        <w:ind w:left="454"/>
      </w:pPr>
      <w:r>
        <w:rPr>
          <w:rFonts w:hint="eastAsia"/>
        </w:rPr>
        <w:t>譲渡による本新株予約権の取得については、株主総会（当社が取締役会設置会社である場合には取締役会）の承認を要する。本新株予約権の</w:t>
      </w:r>
      <w:proofErr w:type="gramStart"/>
      <w:r>
        <w:rPr>
          <w:rFonts w:hint="eastAsia"/>
        </w:rPr>
        <w:t>質入</w:t>
      </w:r>
      <w:proofErr w:type="gramEnd"/>
      <w:r>
        <w:rPr>
          <w:rFonts w:hint="eastAsia"/>
        </w:rPr>
        <w:t>等の処分は認めない。</w:t>
      </w:r>
    </w:p>
    <w:p w14:paraId="2096A332" w14:textId="77777777" w:rsidR="000406B6" w:rsidRDefault="000406B6" w:rsidP="000406B6">
      <w:pPr>
        <w:ind w:left="908" w:hanging="488"/>
      </w:pPr>
    </w:p>
    <w:p w14:paraId="4DFF88C9" w14:textId="77777777" w:rsidR="000406B6" w:rsidRDefault="000406B6" w:rsidP="000406B6">
      <w:r>
        <w:rPr>
          <w:rFonts w:hint="eastAsia"/>
        </w:rPr>
        <w:t>1</w:t>
      </w:r>
      <w:r>
        <w:t>2.</w:t>
      </w:r>
      <w:r>
        <w:tab/>
      </w:r>
      <w:r>
        <w:rPr>
          <w:rFonts w:hint="eastAsia"/>
        </w:rPr>
        <w:t>資本金及び資本準備金に関する事項</w:t>
      </w:r>
    </w:p>
    <w:p w14:paraId="5F2F55C5" w14:textId="2A2678C0" w:rsidR="000406B6" w:rsidRDefault="000406B6" w:rsidP="000406B6">
      <w:pPr>
        <w:ind w:left="908" w:hanging="454"/>
      </w:pPr>
      <w:r>
        <w:rPr>
          <w:rFonts w:hint="eastAsia"/>
        </w:rPr>
        <w:t>(</w:t>
      </w:r>
      <w:r>
        <w:t>1)</w:t>
      </w:r>
      <w:r>
        <w:tab/>
      </w:r>
      <w:r>
        <w:rPr>
          <w:rFonts w:hint="eastAsia"/>
        </w:rPr>
        <w:t>本新株予約権の行使により株式を発行する場合に増加する資本金の額は、会社計算規則第</w:t>
      </w:r>
      <w:r>
        <w:rPr>
          <w:rFonts w:hint="eastAsia"/>
        </w:rPr>
        <w:t>1</w:t>
      </w:r>
      <w:r w:rsidR="00312B5A">
        <w:t>7</w:t>
      </w:r>
      <w:r>
        <w:rPr>
          <w:rFonts w:hint="eastAsia"/>
        </w:rPr>
        <w:t>条第</w:t>
      </w:r>
      <w:r>
        <w:rPr>
          <w:rFonts w:hint="eastAsia"/>
        </w:rPr>
        <w:t>1</w:t>
      </w:r>
      <w:r>
        <w:rPr>
          <w:rFonts w:hint="eastAsia"/>
        </w:rPr>
        <w:t>項に従い算出される資本金等増加限度額の</w:t>
      </w:r>
      <w:r>
        <w:rPr>
          <w:rFonts w:hint="eastAsia"/>
        </w:rPr>
        <w:t>2</w:t>
      </w:r>
      <w:r>
        <w:rPr>
          <w:rFonts w:hint="eastAsia"/>
        </w:rPr>
        <w:t>分の</w:t>
      </w:r>
      <w:r>
        <w:rPr>
          <w:rFonts w:hint="eastAsia"/>
        </w:rPr>
        <w:t>1</w:t>
      </w:r>
      <w:r>
        <w:rPr>
          <w:rFonts w:hint="eastAsia"/>
        </w:rPr>
        <w:t>の金額とし、計算の結果生じる</w:t>
      </w:r>
      <w:r>
        <w:rPr>
          <w:rFonts w:hint="eastAsia"/>
        </w:rPr>
        <w:t>1</w:t>
      </w:r>
      <w:r>
        <w:rPr>
          <w:rFonts w:hint="eastAsia"/>
        </w:rPr>
        <w:t>円未満の端数は、これを切り上げる。</w:t>
      </w:r>
    </w:p>
    <w:p w14:paraId="35FA3CBC" w14:textId="77777777" w:rsidR="000406B6" w:rsidRDefault="000406B6" w:rsidP="000406B6">
      <w:pPr>
        <w:ind w:left="908" w:hanging="454"/>
      </w:pPr>
      <w:r>
        <w:rPr>
          <w:rFonts w:hint="eastAsia"/>
        </w:rPr>
        <w:t>(</w:t>
      </w:r>
      <w:r>
        <w:t>2)</w:t>
      </w:r>
      <w:r>
        <w:tab/>
      </w:r>
      <w:r>
        <w:rPr>
          <w:rFonts w:hint="eastAsia"/>
        </w:rPr>
        <w:t>本新株予約権の行使により株式を発行する場合において増加する資本準備金の金額は、前</w:t>
      </w:r>
      <w:r>
        <w:rPr>
          <w:rFonts w:hint="eastAsia"/>
        </w:rPr>
        <w:t>(</w:t>
      </w:r>
      <w:r>
        <w:t>1)</w:t>
      </w:r>
      <w:r>
        <w:rPr>
          <w:rFonts w:hint="eastAsia"/>
        </w:rPr>
        <w:t>号記載の資本金等増加限度額から同号に定める増加する資本金の額を減じた額とする。</w:t>
      </w:r>
    </w:p>
    <w:p w14:paraId="5BF8CDCA" w14:textId="77777777" w:rsidR="000406B6" w:rsidRPr="00346736" w:rsidRDefault="000406B6" w:rsidP="000406B6"/>
    <w:p w14:paraId="72FBA1E3" w14:textId="77777777" w:rsidR="007C21DC" w:rsidRDefault="007C21DC" w:rsidP="00E93EE2">
      <w:pPr>
        <w:ind w:left="454" w:hanging="454"/>
      </w:pPr>
    </w:p>
    <w:p w14:paraId="3A7E63B2" w14:textId="77777777" w:rsidR="007C21DC" w:rsidRDefault="007C21DC" w:rsidP="00E93EE2">
      <w:pPr>
        <w:ind w:left="454" w:hanging="454"/>
      </w:pPr>
    </w:p>
    <w:p w14:paraId="1DC3829A" w14:textId="77777777" w:rsidR="007C21DC" w:rsidRDefault="007C21DC" w:rsidP="00E93EE2">
      <w:pPr>
        <w:ind w:left="454" w:hanging="454"/>
      </w:pPr>
    </w:p>
    <w:p w14:paraId="707606BD" w14:textId="77777777" w:rsidR="007C21DC" w:rsidRDefault="007C21DC" w:rsidP="00E93EE2">
      <w:pPr>
        <w:ind w:left="454" w:hanging="454"/>
      </w:pPr>
    </w:p>
    <w:p w14:paraId="7AED74B9" w14:textId="77777777" w:rsidR="007C21DC" w:rsidRDefault="007C21DC" w:rsidP="00E93EE2">
      <w:pPr>
        <w:ind w:left="454" w:hanging="454"/>
      </w:pPr>
    </w:p>
    <w:p w14:paraId="197E0DB7" w14:textId="77777777" w:rsidR="00827ADA" w:rsidRDefault="00326581" w:rsidP="00827ADA">
      <w:pPr>
        <w:ind w:left="454" w:hanging="454"/>
        <w:jc w:val="right"/>
        <w:rPr>
          <w:lang w:eastAsia="zh-TW"/>
        </w:rPr>
      </w:pPr>
      <w:r>
        <w:rPr>
          <w:lang w:eastAsia="zh-TW"/>
        </w:rPr>
        <w:br w:type="page"/>
      </w:r>
      <w:r w:rsidR="00827ADA">
        <w:rPr>
          <w:rFonts w:hint="eastAsia"/>
          <w:b/>
          <w:lang w:eastAsia="zh-TW"/>
        </w:rPr>
        <w:lastRenderedPageBreak/>
        <w:t>別紙</w:t>
      </w:r>
      <w:r w:rsidR="00827ADA">
        <w:rPr>
          <w:rFonts w:hint="eastAsia"/>
          <w:b/>
          <w:lang w:eastAsia="zh-TW"/>
        </w:rPr>
        <w:t>2.2</w:t>
      </w:r>
    </w:p>
    <w:p w14:paraId="13E0D7FC" w14:textId="77777777" w:rsidR="00827ADA" w:rsidRDefault="00827ADA" w:rsidP="00827ADA">
      <w:pPr>
        <w:ind w:left="454" w:hanging="454"/>
        <w:jc w:val="right"/>
        <w:rPr>
          <w:lang w:eastAsia="zh-TW"/>
        </w:rPr>
      </w:pPr>
    </w:p>
    <w:p w14:paraId="36D41ADD" w14:textId="77777777" w:rsidR="00827ADA" w:rsidRDefault="00827ADA" w:rsidP="00827ADA">
      <w:pPr>
        <w:ind w:left="454" w:hanging="454"/>
        <w:jc w:val="center"/>
        <w:rPr>
          <w:b/>
          <w:lang w:eastAsia="zh-TW"/>
        </w:rPr>
      </w:pPr>
      <w:r w:rsidRPr="00E93EE2">
        <w:rPr>
          <w:rFonts w:hint="eastAsia"/>
          <w:b/>
          <w:lang w:eastAsia="zh-TW"/>
        </w:rPr>
        <w:t>新株予約権</w:t>
      </w:r>
      <w:r>
        <w:rPr>
          <w:rFonts w:hint="eastAsia"/>
          <w:b/>
          <w:lang w:eastAsia="zh-TW"/>
        </w:rPr>
        <w:t>総数引受契約書</w:t>
      </w:r>
    </w:p>
    <w:p w14:paraId="7FC365A8" w14:textId="77777777" w:rsidR="00827ADA" w:rsidRPr="00E93EE2" w:rsidRDefault="00827ADA" w:rsidP="00827ADA">
      <w:pPr>
        <w:rPr>
          <w:rFonts w:ascii="ＭＳ ゴシック" w:eastAsia="ＭＳ ゴシック" w:hAnsi="ＭＳ ゴシック"/>
          <w:b/>
          <w:highlight w:val="cyan"/>
          <w:lang w:eastAsia="zh-TW"/>
        </w:rPr>
      </w:pPr>
    </w:p>
    <w:p w14:paraId="061FCDC1" w14:textId="0E13AB25" w:rsidR="00827ADA" w:rsidRPr="0022498C" w:rsidRDefault="00827ADA" w:rsidP="00B96CBE">
      <w:pPr>
        <w:ind w:firstLineChars="100" w:firstLine="210"/>
        <w:rPr>
          <w:u w:val="single"/>
          <w:lang w:val="x-none"/>
        </w:rPr>
      </w:pPr>
      <w:r>
        <w:rPr>
          <w:rFonts w:hint="eastAsia"/>
        </w:rPr>
        <w:t>下記「引受人」欄記載の者（以下「</w:t>
      </w:r>
      <w:r w:rsidRPr="003E581B">
        <w:rPr>
          <w:rFonts w:hint="eastAsia"/>
        </w:rPr>
        <w:t>引受人</w:t>
      </w:r>
      <w:r>
        <w:rPr>
          <w:rFonts w:hint="eastAsia"/>
        </w:rPr>
        <w:t>」という</w:t>
      </w:r>
      <w:r w:rsidR="00F53316">
        <w:rPr>
          <w:rFonts w:hint="eastAsia"/>
        </w:rPr>
        <w:t>。</w:t>
      </w:r>
      <w:r>
        <w:rPr>
          <w:rFonts w:hint="eastAsia"/>
        </w:rPr>
        <w:t>）及び下記「発行会社」欄記載の者（以下「</w:t>
      </w:r>
      <w:r w:rsidRPr="003E581B">
        <w:rPr>
          <w:rFonts w:hint="eastAsia"/>
        </w:rPr>
        <w:t>発行会社</w:t>
      </w:r>
      <w:r>
        <w:rPr>
          <w:rFonts w:hint="eastAsia"/>
        </w:rPr>
        <w:t>」という</w:t>
      </w:r>
      <w:r w:rsidR="00F53316">
        <w:rPr>
          <w:rFonts w:hint="eastAsia"/>
        </w:rPr>
        <w:t>。</w:t>
      </w:r>
      <w:r>
        <w:rPr>
          <w:rFonts w:hint="eastAsia"/>
        </w:rPr>
        <w:t>）は、別紙の発行要項に定める新株予約権（以下「</w:t>
      </w:r>
      <w:r w:rsidRPr="003E581B">
        <w:rPr>
          <w:rFonts w:hint="eastAsia"/>
        </w:rPr>
        <w:t>本新株予約権</w:t>
      </w:r>
      <w:r>
        <w:rPr>
          <w:rFonts w:hint="eastAsia"/>
        </w:rPr>
        <w:t>」という</w:t>
      </w:r>
      <w:r w:rsidR="00F53316">
        <w:rPr>
          <w:rFonts w:hint="eastAsia"/>
        </w:rPr>
        <w:t>。</w:t>
      </w:r>
      <w:r>
        <w:rPr>
          <w:rFonts w:hint="eastAsia"/>
        </w:rPr>
        <w:t>）の引受けに関して、以下のとおり、新株予約権総数引受契約（以下「</w:t>
      </w:r>
      <w:r w:rsidRPr="003E581B">
        <w:rPr>
          <w:rFonts w:hint="eastAsia"/>
        </w:rPr>
        <w:t>本契約</w:t>
      </w:r>
      <w:r>
        <w:rPr>
          <w:rFonts w:hint="eastAsia"/>
        </w:rPr>
        <w:t>」という</w:t>
      </w:r>
      <w:r w:rsidR="00F53316">
        <w:rPr>
          <w:rFonts w:hint="eastAsia"/>
        </w:rPr>
        <w:t>。</w:t>
      </w:r>
      <w:r>
        <w:rPr>
          <w:rFonts w:hint="eastAsia"/>
        </w:rPr>
        <w:t>）を締結する。</w:t>
      </w:r>
    </w:p>
    <w:p w14:paraId="0D251200" w14:textId="77777777" w:rsidR="00827ADA" w:rsidRPr="00E767F2" w:rsidRDefault="00827ADA" w:rsidP="00827ADA">
      <w:pPr>
        <w:rPr>
          <w:lang w:val="x-none"/>
        </w:rPr>
      </w:pPr>
    </w:p>
    <w:p w14:paraId="623035E8" w14:textId="77777777" w:rsidR="00827ADA" w:rsidRPr="0022498C" w:rsidRDefault="00827ADA" w:rsidP="00827ADA">
      <w:r w:rsidRPr="0033743D">
        <w:rPr>
          <w:rFonts w:hint="eastAsia"/>
        </w:rPr>
        <w:t>第</w:t>
      </w:r>
      <w:r w:rsidRPr="0022498C">
        <w:t>1</w:t>
      </w:r>
      <w:r w:rsidRPr="0022498C">
        <w:t>条</w:t>
      </w:r>
      <w:r w:rsidRPr="0022498C">
        <w:tab/>
      </w:r>
      <w:r w:rsidRPr="0033743D">
        <w:rPr>
          <w:rFonts w:hint="eastAsia"/>
        </w:rPr>
        <w:t>（本</w:t>
      </w:r>
      <w:r w:rsidRPr="0022498C">
        <w:t>新株予約権の割当て）</w:t>
      </w:r>
    </w:p>
    <w:p w14:paraId="6E90F00D" w14:textId="77777777" w:rsidR="00827ADA" w:rsidRPr="0022498C" w:rsidRDefault="00827ADA" w:rsidP="00827ADA">
      <w:r w:rsidRPr="0033743D">
        <w:rPr>
          <w:rFonts w:hint="eastAsia"/>
        </w:rPr>
        <w:t xml:space="preserve">　</w:t>
      </w:r>
      <w:r>
        <w:rPr>
          <w:rFonts w:hint="eastAsia"/>
        </w:rPr>
        <w:t>発行会社は、</w:t>
      </w:r>
      <w:r w:rsidRPr="00E767F2">
        <w:rPr>
          <w:rFonts w:hint="eastAsia"/>
        </w:rPr>
        <w:t>本新株予約権</w:t>
      </w:r>
      <w:r w:rsidRPr="0022498C">
        <w:t>を以下の要領で引受人に割り当て、引受人は</w:t>
      </w:r>
      <w:r>
        <w:rPr>
          <w:rFonts w:hint="eastAsia"/>
        </w:rPr>
        <w:t>、</w:t>
      </w:r>
      <w:r w:rsidRPr="0022498C">
        <w:t>他の引受人とともに</w:t>
      </w:r>
      <w:r>
        <w:rPr>
          <w:rFonts w:hint="eastAsia"/>
        </w:rPr>
        <w:t>本</w:t>
      </w:r>
      <w:r w:rsidRPr="0033743D">
        <w:rPr>
          <w:rFonts w:hint="eastAsia"/>
        </w:rPr>
        <w:t>新株予約権</w:t>
      </w:r>
      <w:r w:rsidRPr="0022498C">
        <w:t>の総数を引き受ける。</w:t>
      </w:r>
    </w:p>
    <w:tbl>
      <w:tblPr>
        <w:tblW w:w="7965" w:type="dxa"/>
        <w:tblInd w:w="648" w:type="dxa"/>
        <w:tblLook w:val="01E0" w:firstRow="1" w:lastRow="1" w:firstColumn="1" w:lastColumn="1" w:noHBand="0" w:noVBand="0"/>
      </w:tblPr>
      <w:tblGrid>
        <w:gridCol w:w="741"/>
        <w:gridCol w:w="2155"/>
        <w:gridCol w:w="2410"/>
        <w:gridCol w:w="2659"/>
      </w:tblGrid>
      <w:tr w:rsidR="00827ADA" w:rsidRPr="0022498C" w14:paraId="63BE1166" w14:textId="77777777" w:rsidTr="001824D3">
        <w:tc>
          <w:tcPr>
            <w:tcW w:w="741" w:type="dxa"/>
            <w:hideMark/>
          </w:tcPr>
          <w:p w14:paraId="49561CB5" w14:textId="77777777" w:rsidR="00827ADA" w:rsidRPr="0033743D" w:rsidRDefault="00827ADA" w:rsidP="001824D3">
            <w:pPr>
              <w:jc w:val="center"/>
            </w:pPr>
            <w:r w:rsidRPr="0033743D">
              <w:rPr>
                <w:rFonts w:hint="eastAsia"/>
              </w:rPr>
              <w:t>（</w:t>
            </w:r>
            <w:r w:rsidRPr="0033743D">
              <w:t>1</w:t>
            </w:r>
            <w:r w:rsidRPr="0033743D">
              <w:rPr>
                <w:rFonts w:hint="eastAsia"/>
              </w:rPr>
              <w:t>）</w:t>
            </w:r>
          </w:p>
        </w:tc>
        <w:tc>
          <w:tcPr>
            <w:tcW w:w="2155" w:type="dxa"/>
            <w:hideMark/>
          </w:tcPr>
          <w:p w14:paraId="07981A82" w14:textId="77777777" w:rsidR="00827ADA" w:rsidRPr="0033743D" w:rsidRDefault="00827ADA" w:rsidP="001824D3">
            <w:r w:rsidRPr="0033743D">
              <w:rPr>
                <w:rFonts w:hint="eastAsia"/>
              </w:rPr>
              <w:t>新株予約権の総数</w:t>
            </w:r>
          </w:p>
        </w:tc>
        <w:tc>
          <w:tcPr>
            <w:tcW w:w="5069" w:type="dxa"/>
            <w:gridSpan w:val="2"/>
            <w:hideMark/>
          </w:tcPr>
          <w:p w14:paraId="713D9D07" w14:textId="77777777" w:rsidR="00827ADA" w:rsidRPr="0033743D" w:rsidRDefault="00827ADA" w:rsidP="001824D3">
            <w:r w:rsidRPr="0033743D">
              <w:rPr>
                <w:highlight w:val="yellow"/>
              </w:rPr>
              <w:t>[</w:t>
            </w:r>
            <w:r w:rsidRPr="0033743D">
              <w:rPr>
                <w:rFonts w:hint="eastAsia"/>
              </w:rPr>
              <w:t>●</w:t>
            </w:r>
            <w:r w:rsidRPr="0033743D">
              <w:rPr>
                <w:highlight w:val="yellow"/>
              </w:rPr>
              <w:t>]</w:t>
            </w:r>
            <w:r>
              <w:rPr>
                <w:rFonts w:hint="eastAsia"/>
              </w:rPr>
              <w:t>個</w:t>
            </w:r>
          </w:p>
        </w:tc>
      </w:tr>
      <w:tr w:rsidR="00827ADA" w:rsidRPr="0022498C" w14:paraId="0B7F6D83" w14:textId="77777777" w:rsidTr="001824D3">
        <w:tc>
          <w:tcPr>
            <w:tcW w:w="741" w:type="dxa"/>
            <w:hideMark/>
          </w:tcPr>
          <w:p w14:paraId="0DAE59A3" w14:textId="77777777" w:rsidR="00827ADA" w:rsidRPr="0033743D" w:rsidRDefault="00827ADA" w:rsidP="001824D3">
            <w:pPr>
              <w:jc w:val="center"/>
            </w:pPr>
            <w:r w:rsidRPr="0033743D">
              <w:rPr>
                <w:rFonts w:hint="eastAsia"/>
              </w:rPr>
              <w:t>（</w:t>
            </w:r>
            <w:r w:rsidRPr="0033743D">
              <w:t>2</w:t>
            </w:r>
            <w:r w:rsidRPr="0033743D">
              <w:rPr>
                <w:rFonts w:hint="eastAsia"/>
              </w:rPr>
              <w:t>）</w:t>
            </w:r>
          </w:p>
        </w:tc>
        <w:tc>
          <w:tcPr>
            <w:tcW w:w="2155" w:type="dxa"/>
            <w:hideMark/>
          </w:tcPr>
          <w:p w14:paraId="74B1850C" w14:textId="77777777" w:rsidR="00827ADA" w:rsidRPr="0033743D" w:rsidRDefault="00827ADA" w:rsidP="001824D3">
            <w:r w:rsidRPr="0033743D">
              <w:rPr>
                <w:rFonts w:hint="eastAsia"/>
              </w:rPr>
              <w:t>割当方法</w:t>
            </w:r>
          </w:p>
        </w:tc>
        <w:tc>
          <w:tcPr>
            <w:tcW w:w="5069" w:type="dxa"/>
            <w:gridSpan w:val="2"/>
            <w:hideMark/>
          </w:tcPr>
          <w:p w14:paraId="594A1E76" w14:textId="77777777" w:rsidR="00827ADA" w:rsidRPr="0033743D" w:rsidRDefault="00827ADA" w:rsidP="001824D3">
            <w:r>
              <w:rPr>
                <w:rFonts w:hint="eastAsia"/>
              </w:rPr>
              <w:t>第三者割当ての方法により、引受人に対して以下のとおり本</w:t>
            </w:r>
            <w:r w:rsidRPr="0033743D">
              <w:rPr>
                <w:rFonts w:hint="eastAsia"/>
              </w:rPr>
              <w:t>新株予約権の全てを割り当てる。</w:t>
            </w:r>
          </w:p>
        </w:tc>
      </w:tr>
      <w:tr w:rsidR="00827ADA" w:rsidRPr="0022498C" w14:paraId="07FB0D91" w14:textId="77777777" w:rsidTr="001824D3">
        <w:tc>
          <w:tcPr>
            <w:tcW w:w="2896" w:type="dxa"/>
            <w:gridSpan w:val="2"/>
          </w:tcPr>
          <w:p w14:paraId="3298E97F" w14:textId="77777777" w:rsidR="00827ADA" w:rsidRPr="0033743D" w:rsidRDefault="00827ADA" w:rsidP="001824D3">
            <w:pPr>
              <w:widowControl/>
              <w:spacing w:line="360" w:lineRule="exact"/>
              <w:jc w:val="left"/>
              <w:rPr>
                <w:highlight w:val="yellow"/>
              </w:rPr>
            </w:pPr>
          </w:p>
        </w:tc>
        <w:tc>
          <w:tcPr>
            <w:tcW w:w="2410" w:type="dxa"/>
            <w:hideMark/>
          </w:tcPr>
          <w:p w14:paraId="2F427BBD" w14:textId="278F18DF" w:rsidR="00827ADA" w:rsidRPr="0033743D" w:rsidRDefault="00827ADA" w:rsidP="001824D3">
            <w:pPr>
              <w:widowControl/>
              <w:spacing w:line="360" w:lineRule="exact"/>
              <w:jc w:val="left"/>
              <w:rPr>
                <w:color w:val="000000"/>
              </w:rPr>
            </w:pPr>
            <w:r w:rsidRPr="003A326C">
              <w:rPr>
                <w:highlight w:val="yellow"/>
                <w:lang w:val="en-GB" w:bidi="ar-AE"/>
              </w:rPr>
              <w:t>[</w:t>
            </w:r>
            <w:r w:rsidR="008A46D0" w:rsidRPr="0022498C">
              <w:t>引受人</w:t>
            </w:r>
            <w:r w:rsidRPr="003A326C">
              <w:rPr>
                <w:rFonts w:hint="eastAsia"/>
                <w:highlight w:val="yellow"/>
                <w:lang w:val="en-GB" w:bidi="ar-AE"/>
              </w:rPr>
              <w:t>]</w:t>
            </w:r>
          </w:p>
        </w:tc>
        <w:tc>
          <w:tcPr>
            <w:tcW w:w="2659" w:type="dxa"/>
            <w:hideMark/>
          </w:tcPr>
          <w:p w14:paraId="2491C9E5" w14:textId="77777777" w:rsidR="00827ADA" w:rsidRPr="0033743D" w:rsidRDefault="00827ADA" w:rsidP="001824D3">
            <w:pPr>
              <w:widowControl/>
              <w:spacing w:line="360" w:lineRule="exact"/>
              <w:jc w:val="left"/>
              <w:rPr>
                <w:color w:val="000000"/>
              </w:rPr>
            </w:pPr>
            <w:r w:rsidRPr="0033743D">
              <w:rPr>
                <w:highlight w:val="yellow"/>
                <w:lang w:val="en-GB" w:bidi="ar-AE"/>
              </w:rPr>
              <w:t>[</w:t>
            </w:r>
            <w:r w:rsidRPr="0033743D">
              <w:rPr>
                <w:rFonts w:hint="eastAsia"/>
                <w:lang w:val="en-GB" w:bidi="ar-AE"/>
              </w:rPr>
              <w:t>●</w:t>
            </w:r>
            <w:r w:rsidRPr="0033743D">
              <w:rPr>
                <w:highlight w:val="yellow"/>
                <w:lang w:val="en-GB" w:bidi="ar-AE"/>
              </w:rPr>
              <w:t>]</w:t>
            </w:r>
            <w:r w:rsidRPr="0033743D">
              <w:rPr>
                <w:rFonts w:hint="eastAsia"/>
                <w:lang w:val="en-GB" w:bidi="ar-AE"/>
              </w:rPr>
              <w:t>個</w:t>
            </w:r>
          </w:p>
        </w:tc>
      </w:tr>
      <w:tr w:rsidR="00827ADA" w:rsidRPr="0022498C" w14:paraId="10B6BF7F" w14:textId="77777777" w:rsidTr="001824D3">
        <w:tc>
          <w:tcPr>
            <w:tcW w:w="2896" w:type="dxa"/>
            <w:gridSpan w:val="2"/>
          </w:tcPr>
          <w:p w14:paraId="45443011" w14:textId="77777777" w:rsidR="00827ADA" w:rsidRPr="0033743D" w:rsidRDefault="00827ADA" w:rsidP="001824D3">
            <w:pPr>
              <w:widowControl/>
              <w:spacing w:line="360" w:lineRule="exact"/>
              <w:jc w:val="left"/>
              <w:rPr>
                <w:lang w:bidi="ar-AE"/>
              </w:rPr>
            </w:pPr>
          </w:p>
        </w:tc>
        <w:tc>
          <w:tcPr>
            <w:tcW w:w="2410" w:type="dxa"/>
            <w:hideMark/>
          </w:tcPr>
          <w:p w14:paraId="63F4E573" w14:textId="37B9E519" w:rsidR="00827ADA" w:rsidRPr="0033743D" w:rsidRDefault="00827ADA" w:rsidP="001824D3">
            <w:pPr>
              <w:widowControl/>
              <w:spacing w:line="360" w:lineRule="exact"/>
              <w:jc w:val="left"/>
              <w:rPr>
                <w:lang w:val="en-GB" w:bidi="ar-AE"/>
              </w:rPr>
            </w:pPr>
            <w:r w:rsidRPr="003A326C">
              <w:rPr>
                <w:highlight w:val="yellow"/>
                <w:lang w:val="en-GB" w:bidi="ar-AE"/>
              </w:rPr>
              <w:t>[</w:t>
            </w:r>
            <w:r w:rsidR="008A46D0" w:rsidRPr="0022498C">
              <w:t>引受人</w:t>
            </w:r>
            <w:r w:rsidRPr="003A326C">
              <w:rPr>
                <w:rFonts w:hint="eastAsia"/>
                <w:highlight w:val="yellow"/>
                <w:lang w:val="en-GB" w:bidi="ar-AE"/>
              </w:rPr>
              <w:t>]</w:t>
            </w:r>
          </w:p>
        </w:tc>
        <w:tc>
          <w:tcPr>
            <w:tcW w:w="2659" w:type="dxa"/>
            <w:hideMark/>
          </w:tcPr>
          <w:p w14:paraId="45134E7C" w14:textId="77777777" w:rsidR="00827ADA" w:rsidRPr="0033743D" w:rsidRDefault="00827ADA" w:rsidP="001824D3">
            <w:pPr>
              <w:widowControl/>
              <w:spacing w:line="360" w:lineRule="exact"/>
              <w:jc w:val="left"/>
              <w:rPr>
                <w:lang w:val="en-GB" w:bidi="ar-AE"/>
              </w:rPr>
            </w:pPr>
            <w:r w:rsidRPr="0033743D">
              <w:rPr>
                <w:highlight w:val="yellow"/>
                <w:lang w:val="en-GB" w:bidi="ar-AE"/>
              </w:rPr>
              <w:t>[</w:t>
            </w:r>
            <w:r w:rsidRPr="0033743D">
              <w:rPr>
                <w:rFonts w:hint="eastAsia"/>
                <w:lang w:val="en-GB" w:bidi="ar-AE"/>
              </w:rPr>
              <w:t>●</w:t>
            </w:r>
            <w:r w:rsidRPr="0033743D">
              <w:rPr>
                <w:highlight w:val="yellow"/>
                <w:lang w:val="en-GB" w:bidi="ar-AE"/>
              </w:rPr>
              <w:t>]</w:t>
            </w:r>
            <w:r w:rsidRPr="0033743D">
              <w:rPr>
                <w:rFonts w:hint="eastAsia"/>
                <w:lang w:val="en-GB" w:bidi="ar-AE"/>
              </w:rPr>
              <w:t>個</w:t>
            </w:r>
          </w:p>
        </w:tc>
      </w:tr>
      <w:tr w:rsidR="00827ADA" w:rsidRPr="0022498C" w14:paraId="4765CE74" w14:textId="77777777" w:rsidTr="001824D3">
        <w:tc>
          <w:tcPr>
            <w:tcW w:w="2896" w:type="dxa"/>
            <w:gridSpan w:val="2"/>
          </w:tcPr>
          <w:p w14:paraId="4DDD1373" w14:textId="77777777" w:rsidR="00827ADA" w:rsidRPr="0033743D" w:rsidRDefault="00827ADA" w:rsidP="001824D3">
            <w:pPr>
              <w:widowControl/>
              <w:spacing w:line="360" w:lineRule="exact"/>
              <w:jc w:val="left"/>
              <w:rPr>
                <w:lang w:bidi="ar-AE"/>
              </w:rPr>
            </w:pPr>
          </w:p>
        </w:tc>
        <w:tc>
          <w:tcPr>
            <w:tcW w:w="2410" w:type="dxa"/>
            <w:hideMark/>
          </w:tcPr>
          <w:p w14:paraId="353FF1FA" w14:textId="7196D1DC" w:rsidR="00827ADA" w:rsidRPr="0033743D" w:rsidRDefault="00827ADA" w:rsidP="001824D3">
            <w:pPr>
              <w:widowControl/>
              <w:spacing w:line="360" w:lineRule="exact"/>
              <w:jc w:val="left"/>
              <w:rPr>
                <w:lang w:val="en-GB" w:bidi="ar-AE"/>
              </w:rPr>
            </w:pPr>
            <w:r w:rsidRPr="003A326C">
              <w:rPr>
                <w:highlight w:val="yellow"/>
                <w:lang w:val="en-GB" w:bidi="ar-AE"/>
              </w:rPr>
              <w:t>[</w:t>
            </w:r>
            <w:r w:rsidR="008A46D0" w:rsidRPr="0022498C">
              <w:t>引受人</w:t>
            </w:r>
            <w:r w:rsidRPr="003A326C">
              <w:rPr>
                <w:rFonts w:hint="eastAsia"/>
                <w:highlight w:val="yellow"/>
                <w:lang w:val="en-GB" w:bidi="ar-AE"/>
              </w:rPr>
              <w:t>]</w:t>
            </w:r>
          </w:p>
        </w:tc>
        <w:tc>
          <w:tcPr>
            <w:tcW w:w="2659" w:type="dxa"/>
            <w:hideMark/>
          </w:tcPr>
          <w:p w14:paraId="7132DD6F" w14:textId="77777777" w:rsidR="00827ADA" w:rsidRPr="0033743D" w:rsidRDefault="00827ADA" w:rsidP="001824D3">
            <w:pPr>
              <w:widowControl/>
              <w:spacing w:line="360" w:lineRule="exact"/>
              <w:jc w:val="left"/>
              <w:rPr>
                <w:lang w:val="en-GB" w:bidi="ar-AE"/>
              </w:rPr>
            </w:pPr>
            <w:r w:rsidRPr="0033743D">
              <w:rPr>
                <w:highlight w:val="yellow"/>
                <w:lang w:val="en-GB" w:bidi="ar-AE"/>
              </w:rPr>
              <w:t>[</w:t>
            </w:r>
            <w:r w:rsidRPr="0033743D">
              <w:rPr>
                <w:rFonts w:hint="eastAsia"/>
                <w:lang w:val="en-GB" w:bidi="ar-AE"/>
              </w:rPr>
              <w:t>●</w:t>
            </w:r>
            <w:r w:rsidRPr="0033743D">
              <w:rPr>
                <w:highlight w:val="yellow"/>
                <w:lang w:val="en-GB" w:bidi="ar-AE"/>
              </w:rPr>
              <w:t>]</w:t>
            </w:r>
            <w:r w:rsidRPr="0033743D">
              <w:rPr>
                <w:rFonts w:hint="eastAsia"/>
                <w:lang w:val="en-GB" w:bidi="ar-AE"/>
              </w:rPr>
              <w:t>個</w:t>
            </w:r>
          </w:p>
        </w:tc>
      </w:tr>
    </w:tbl>
    <w:p w14:paraId="27AE1DF8" w14:textId="77777777" w:rsidR="00827ADA" w:rsidRPr="0022498C" w:rsidRDefault="00827ADA" w:rsidP="00827ADA"/>
    <w:p w14:paraId="5DC08729" w14:textId="77777777" w:rsidR="00827ADA" w:rsidRPr="0033743D" w:rsidRDefault="00827ADA" w:rsidP="00827ADA">
      <w:r w:rsidRPr="0033743D">
        <w:rPr>
          <w:rFonts w:hint="eastAsia"/>
        </w:rPr>
        <w:t>第</w:t>
      </w:r>
      <w:r w:rsidRPr="0022498C">
        <w:t>2</w:t>
      </w:r>
      <w:r w:rsidRPr="0022498C">
        <w:t>条</w:t>
      </w:r>
      <w:r w:rsidRPr="0022498C">
        <w:tab/>
      </w:r>
      <w:r w:rsidRPr="0033743D">
        <w:rPr>
          <w:rFonts w:hint="eastAsia"/>
        </w:rPr>
        <w:t>（総数引受け）</w:t>
      </w:r>
    </w:p>
    <w:p w14:paraId="3E0E2874" w14:textId="77777777" w:rsidR="00827ADA" w:rsidRPr="0033743D" w:rsidRDefault="00827ADA" w:rsidP="00827ADA">
      <w:r w:rsidRPr="0033743D">
        <w:rPr>
          <w:rFonts w:hint="eastAsia"/>
        </w:rPr>
        <w:t xml:space="preserve">　</w:t>
      </w:r>
      <w:r w:rsidRPr="00A96A13">
        <w:t>発行会社及び引受人</w:t>
      </w:r>
      <w:r w:rsidRPr="0033743D">
        <w:rPr>
          <w:rFonts w:hint="eastAsia"/>
        </w:rPr>
        <w:t>は、本契約が会社法第</w:t>
      </w:r>
      <w:r w:rsidRPr="0022498C">
        <w:t>244</w:t>
      </w:r>
      <w:r w:rsidRPr="0022498C">
        <w:t>条第</w:t>
      </w:r>
      <w:r w:rsidRPr="0022498C">
        <w:t>1</w:t>
      </w:r>
      <w:r w:rsidRPr="0033743D">
        <w:rPr>
          <w:rFonts w:hint="eastAsia"/>
        </w:rPr>
        <w:t>項に規定される募集新株予約権の総数の引受けを行う契約であり、第</w:t>
      </w:r>
      <w:r w:rsidRPr="0033743D">
        <w:t>1</w:t>
      </w:r>
      <w:r w:rsidRPr="0033743D">
        <w:rPr>
          <w:rFonts w:hint="eastAsia"/>
        </w:rPr>
        <w:t>条に基づく本</w:t>
      </w:r>
      <w:r w:rsidRPr="0022498C">
        <w:t>新株予約権の引受けに会社法第</w:t>
      </w:r>
      <w:r w:rsidRPr="0022498C">
        <w:t>242</w:t>
      </w:r>
      <w:r w:rsidRPr="0033743D">
        <w:rPr>
          <w:rFonts w:hint="eastAsia"/>
        </w:rPr>
        <w:t>条及び第</w:t>
      </w:r>
      <w:r w:rsidRPr="0033743D">
        <w:t>243</w:t>
      </w:r>
      <w:r w:rsidRPr="0033743D">
        <w:rPr>
          <w:rFonts w:hint="eastAsia"/>
        </w:rPr>
        <w:t>条の規定が適用されないことを確認する。</w:t>
      </w:r>
    </w:p>
    <w:p w14:paraId="4032CDF2" w14:textId="77777777" w:rsidR="00827ADA" w:rsidRDefault="00827ADA" w:rsidP="00827ADA"/>
    <w:p w14:paraId="781394A7" w14:textId="77777777" w:rsidR="00827ADA" w:rsidRPr="003A6B90" w:rsidRDefault="00827ADA" w:rsidP="00827ADA">
      <w:r>
        <w:rPr>
          <w:rFonts w:hint="eastAsia"/>
        </w:rPr>
        <w:t>以上を証するため、当事者は本契約に署名又は記名押印する。</w:t>
      </w:r>
    </w:p>
    <w:p w14:paraId="223ABF69" w14:textId="77777777" w:rsidR="00827ADA" w:rsidRPr="00A91748" w:rsidRDefault="00827ADA" w:rsidP="00827ADA">
      <w:r w:rsidRPr="00727F0D">
        <w:rPr>
          <w:highlight w:val="yellow"/>
        </w:rPr>
        <w:t>[</w:t>
      </w:r>
      <w:r>
        <w:rPr>
          <w:rFonts w:hint="eastAsia"/>
        </w:rPr>
        <w:t>●●●●</w:t>
      </w:r>
      <w:r w:rsidRPr="00727F0D">
        <w:rPr>
          <w:highlight w:val="yellow"/>
        </w:rPr>
        <w:t>]</w:t>
      </w:r>
      <w:r w:rsidRPr="00A91748">
        <w:t>年</w:t>
      </w:r>
      <w:r w:rsidRPr="00A91748">
        <w:rPr>
          <w:highlight w:val="yellow"/>
        </w:rPr>
        <w:t>[</w:t>
      </w:r>
      <w:r w:rsidRPr="003A326C">
        <w:rPr>
          <w:rFonts w:ascii="游明朝" w:hAnsi="游明朝" w:hint="eastAsia"/>
        </w:rPr>
        <w:t>●</w:t>
      </w:r>
      <w:r w:rsidRPr="00A91748">
        <w:rPr>
          <w:highlight w:val="yellow"/>
        </w:rPr>
        <w:t>]</w:t>
      </w:r>
      <w:r w:rsidRPr="00A91748">
        <w:t>月</w:t>
      </w:r>
      <w:r w:rsidRPr="00A91748">
        <w:rPr>
          <w:highlight w:val="yellow"/>
        </w:rPr>
        <w:t>[</w:t>
      </w:r>
      <w:r w:rsidRPr="003A326C">
        <w:rPr>
          <w:rFonts w:ascii="游明朝" w:hAnsi="游明朝" w:hint="eastAsia"/>
        </w:rPr>
        <w:t>●</w:t>
      </w:r>
      <w:r w:rsidRPr="00A91748">
        <w:rPr>
          <w:highlight w:val="yellow"/>
        </w:rPr>
        <w:t>]</w:t>
      </w:r>
      <w:r w:rsidRPr="00A91748">
        <w:t>日</w:t>
      </w:r>
    </w:p>
    <w:p w14:paraId="42CDD29F" w14:textId="77777777" w:rsidR="00827ADA" w:rsidRDefault="00827ADA" w:rsidP="00827ADA">
      <w:pPr>
        <w:ind w:left="2270"/>
      </w:pPr>
      <w:r w:rsidRPr="00A91748">
        <w:rPr>
          <w:rFonts w:hint="eastAsia"/>
        </w:rPr>
        <w:t>（引受人）</w:t>
      </w:r>
      <w:r w:rsidRPr="00A91748">
        <w:tab/>
      </w:r>
    </w:p>
    <w:p w14:paraId="6D15EF6E" w14:textId="77777777" w:rsidR="00827ADA" w:rsidRDefault="00827ADA" w:rsidP="00827ADA">
      <w:pPr>
        <w:ind w:left="2270"/>
        <w:rPr>
          <w:color w:val="000000"/>
        </w:rPr>
      </w:pPr>
    </w:p>
    <w:p w14:paraId="7D8F4EB6" w14:textId="77777777" w:rsidR="00827ADA" w:rsidRPr="00A91748" w:rsidRDefault="00827ADA" w:rsidP="00827ADA">
      <w:pPr>
        <w:ind w:left="2270"/>
        <w:rPr>
          <w:color w:val="000000"/>
        </w:rPr>
      </w:pPr>
    </w:p>
    <w:p w14:paraId="7DCB90C7" w14:textId="77777777" w:rsidR="00827ADA" w:rsidRPr="00A91748" w:rsidRDefault="00827ADA" w:rsidP="00827ADA">
      <w:pPr>
        <w:ind w:left="2270"/>
      </w:pPr>
      <w:r w:rsidRPr="00A91748">
        <w:rPr>
          <w:rFonts w:hint="eastAsia"/>
        </w:rPr>
        <w:t>（発行会社）</w:t>
      </w:r>
      <w:r w:rsidRPr="00A91748">
        <w:tab/>
      </w:r>
    </w:p>
    <w:p w14:paraId="057E1B75" w14:textId="77777777" w:rsidR="00827ADA" w:rsidRDefault="00827ADA" w:rsidP="00827ADA">
      <w:pPr>
        <w:jc w:val="right"/>
      </w:pPr>
    </w:p>
    <w:p w14:paraId="5A326C87" w14:textId="51F0000A" w:rsidR="003E581B" w:rsidRDefault="003E581B" w:rsidP="00827ADA">
      <w:pPr>
        <w:ind w:left="454" w:hanging="454"/>
        <w:jc w:val="right"/>
      </w:pPr>
    </w:p>
    <w:sectPr w:rsidR="003E581B" w:rsidSect="0000508E">
      <w:pgSz w:w="11906" w:h="16838" w:code="9"/>
      <w:pgMar w:top="851" w:right="851" w:bottom="85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BD89C" w14:textId="77777777" w:rsidR="00F555C7" w:rsidRDefault="00F555C7">
      <w:pPr>
        <w:spacing w:line="240" w:lineRule="auto"/>
      </w:pPr>
      <w:r>
        <w:separator/>
      </w:r>
    </w:p>
  </w:endnote>
  <w:endnote w:type="continuationSeparator" w:id="0">
    <w:p w14:paraId="1E3282B7" w14:textId="77777777" w:rsidR="00F555C7" w:rsidRDefault="00F555C7">
      <w:pPr>
        <w:spacing w:line="240" w:lineRule="auto"/>
      </w:pPr>
      <w:r>
        <w:continuationSeparator/>
      </w:r>
    </w:p>
  </w:endnote>
  <w:endnote w:type="continuationNotice" w:id="1">
    <w:p w14:paraId="6B48BA71" w14:textId="77777777" w:rsidR="00F555C7" w:rsidRDefault="00F555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5772" w14:textId="77777777" w:rsidR="00520E4E" w:rsidRDefault="00520E4E">
    <w:pPr>
      <w:pStyle w:val="a7"/>
      <w:jc w:val="center"/>
    </w:pPr>
    <w:r>
      <w:rPr>
        <w:rFonts w:hint="eastAsia"/>
      </w:rPr>
      <w:t xml:space="preserve">- </w:t>
    </w:r>
    <w:r>
      <w:fldChar w:fldCharType="begin"/>
    </w:r>
    <w:r>
      <w:instrText>PAGE   \* MERGEFORMAT</w:instrText>
    </w:r>
    <w:r>
      <w:fldChar w:fldCharType="separate"/>
    </w:r>
    <w:r w:rsidR="00856AB9" w:rsidRPr="00856AB9">
      <w:rPr>
        <w:noProof/>
        <w:lang w:val="ja-JP"/>
      </w:rPr>
      <w:t>2</w:t>
    </w:r>
    <w: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AB7B" w14:textId="77777777" w:rsidR="004B1B62" w:rsidRDefault="004B1B62">
    <w:pPr>
      <w:pStyle w:val="a7"/>
      <w:jc w:val="center"/>
    </w:pPr>
    <w:r>
      <w:fldChar w:fldCharType="begin"/>
    </w:r>
    <w:r>
      <w:instrText>PAGE   \* MERGEFORMAT</w:instrText>
    </w:r>
    <w:r>
      <w:fldChar w:fldCharType="separate"/>
    </w:r>
    <w:r w:rsidR="00856AB9" w:rsidRPr="00856AB9">
      <w:rPr>
        <w:noProof/>
        <w:lang w:val="ja-JP"/>
      </w:rPr>
      <w:t>1</w:t>
    </w:r>
    <w:r>
      <w:fldChar w:fldCharType="end"/>
    </w:r>
  </w:p>
  <w:p w14:paraId="43135743" w14:textId="77777777" w:rsidR="004B1B62" w:rsidRDefault="004B1B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C664" w14:textId="77777777" w:rsidR="00F555C7" w:rsidRDefault="00F555C7">
      <w:pPr>
        <w:spacing w:line="240" w:lineRule="auto"/>
      </w:pPr>
      <w:r>
        <w:separator/>
      </w:r>
    </w:p>
  </w:footnote>
  <w:footnote w:type="continuationSeparator" w:id="0">
    <w:p w14:paraId="4DDCD6C7" w14:textId="77777777" w:rsidR="00F555C7" w:rsidRDefault="00F555C7">
      <w:pPr>
        <w:spacing w:line="240" w:lineRule="auto"/>
      </w:pPr>
      <w:r>
        <w:continuationSeparator/>
      </w:r>
    </w:p>
  </w:footnote>
  <w:footnote w:type="continuationNotice" w:id="1">
    <w:p w14:paraId="260F056E" w14:textId="77777777" w:rsidR="00F555C7" w:rsidRDefault="00F555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8CF7" w14:textId="77777777" w:rsidR="00520E4E" w:rsidRDefault="00520E4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BDF"/>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05013799"/>
    <w:multiLevelType w:val="hybridMultilevel"/>
    <w:tmpl w:val="46E0629E"/>
    <w:lvl w:ilvl="0" w:tplc="07745CA2">
      <w:start w:val="1"/>
      <w:numFmt w:val="decimal"/>
      <w:lvlText w:val="(%1)"/>
      <w:lvlJc w:val="left"/>
      <w:pPr>
        <w:ind w:left="910" w:hanging="456"/>
      </w:pPr>
      <w:rPr>
        <w:rFonts w:cs="ＭＳ 明朝"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 w15:restartNumberingAfterBreak="0">
    <w:nsid w:val="0A6B6BC2"/>
    <w:multiLevelType w:val="hybridMultilevel"/>
    <w:tmpl w:val="B2641D7E"/>
    <w:lvl w:ilvl="0" w:tplc="CA3013EA">
      <w:start w:val="1"/>
      <w:numFmt w:val="decimal"/>
      <w:lvlText w:val="(%1)"/>
      <w:lvlJc w:val="left"/>
      <w:pPr>
        <w:ind w:left="846"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0AEF2E09"/>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17AB3C7D"/>
    <w:multiLevelType w:val="hybridMultilevel"/>
    <w:tmpl w:val="482AC658"/>
    <w:lvl w:ilvl="0" w:tplc="9F285996">
      <w:start w:val="1"/>
      <w:numFmt w:val="decimal"/>
      <w:lvlText w:val="(%1)"/>
      <w:lvlJc w:val="left"/>
      <w:pPr>
        <w:tabs>
          <w:tab w:val="num" w:pos="840"/>
        </w:tabs>
        <w:ind w:left="840" w:hanging="420"/>
      </w:pPr>
      <w:rPr>
        <w:rFonts w:hint="eastAsia"/>
        <w:lang w:eastAsia="ja-JP"/>
      </w:rPr>
    </w:lvl>
    <w:lvl w:ilvl="1" w:tplc="86BEBA68">
      <w:start w:val="1"/>
      <w:numFmt w:val="decimal"/>
      <w:lvlText w:val="%2."/>
      <w:lvlJc w:val="left"/>
      <w:pPr>
        <w:tabs>
          <w:tab w:val="num" w:pos="780"/>
        </w:tabs>
        <w:ind w:left="780" w:hanging="360"/>
      </w:pPr>
      <w:rPr>
        <w:rFonts w:hAnsi="ＭＳ 明朝" w:hint="default"/>
        <w:lang w:eastAsia="ja-JP"/>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547316"/>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0C55382"/>
    <w:multiLevelType w:val="hybridMultilevel"/>
    <w:tmpl w:val="CE6233A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A1C1F72"/>
    <w:multiLevelType w:val="hybridMultilevel"/>
    <w:tmpl w:val="FA7C2C2C"/>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2AF70E23"/>
    <w:multiLevelType w:val="hybridMultilevel"/>
    <w:tmpl w:val="B4EC55D0"/>
    <w:lvl w:ilvl="0" w:tplc="55504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3448B"/>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2D2D517C"/>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15:restartNumberingAfterBreak="0">
    <w:nsid w:val="35303581"/>
    <w:multiLevelType w:val="singleLevel"/>
    <w:tmpl w:val="5AFE3532"/>
    <w:lvl w:ilvl="0">
      <w:start w:val="1"/>
      <w:numFmt w:val="decimal"/>
      <w:lvlText w:val="(%1)"/>
      <w:lvlJc w:val="left"/>
      <w:pPr>
        <w:tabs>
          <w:tab w:val="num" w:pos="1134"/>
        </w:tabs>
        <w:ind w:left="1134" w:hanging="567"/>
      </w:pPr>
      <w:rPr>
        <w:rFonts w:cs="Times New Roman" w:hint="eastAsia"/>
        <w:b w:val="0"/>
      </w:rPr>
    </w:lvl>
  </w:abstractNum>
  <w:abstractNum w:abstractNumId="12" w15:restartNumberingAfterBreak="0">
    <w:nsid w:val="393901C7"/>
    <w:multiLevelType w:val="hybridMultilevel"/>
    <w:tmpl w:val="A86496AA"/>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0B6404A"/>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4" w15:restartNumberingAfterBreak="0">
    <w:nsid w:val="43612895"/>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5" w15:restartNumberingAfterBreak="0">
    <w:nsid w:val="443E4B9B"/>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6" w15:restartNumberingAfterBreak="0">
    <w:nsid w:val="4591077A"/>
    <w:multiLevelType w:val="hybridMultilevel"/>
    <w:tmpl w:val="FEC2F1D2"/>
    <w:lvl w:ilvl="0" w:tplc="92648FDA">
      <w:start w:val="1"/>
      <w:numFmt w:val="decimal"/>
      <w:lvlText w:val="%1."/>
      <w:lvlJc w:val="left"/>
      <w:pPr>
        <w:ind w:left="420" w:hanging="420"/>
      </w:pPr>
      <w:rPr>
        <w:rFonts w:ascii="Times New Roman" w:hAnsi="Times New Roman" w:cs="Times New Roman" w:hint="default"/>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AA3518"/>
    <w:multiLevelType w:val="hybridMultilevel"/>
    <w:tmpl w:val="2130BAB4"/>
    <w:lvl w:ilvl="0" w:tplc="95FC8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421CCB"/>
    <w:multiLevelType w:val="hybridMultilevel"/>
    <w:tmpl w:val="CE6233A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DD94F4C"/>
    <w:multiLevelType w:val="hybridMultilevel"/>
    <w:tmpl w:val="D702E288"/>
    <w:lvl w:ilvl="0" w:tplc="D72643EE">
      <w:start w:val="1"/>
      <w:numFmt w:val="decimal"/>
      <w:lvlText w:val="(%1)"/>
      <w:lvlJc w:val="left"/>
      <w:pPr>
        <w:ind w:left="874" w:hanging="420"/>
      </w:pPr>
      <w:rPr>
        <w:rFonts w:hint="default"/>
        <w:i w:val="0"/>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0" w15:restartNumberingAfterBreak="0">
    <w:nsid w:val="4E431EE8"/>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1" w15:restartNumberingAfterBreak="0">
    <w:nsid w:val="51450F16"/>
    <w:multiLevelType w:val="hybridMultilevel"/>
    <w:tmpl w:val="9984CE82"/>
    <w:lvl w:ilvl="0" w:tplc="C2F85AD2">
      <w:start w:val="1"/>
      <w:numFmt w:val="decimal"/>
      <w:lvlText w:val="%1."/>
      <w:lvlJc w:val="center"/>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D81DA1"/>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576D4919"/>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4" w15:restartNumberingAfterBreak="0">
    <w:nsid w:val="60D5144C"/>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5" w15:restartNumberingAfterBreak="0">
    <w:nsid w:val="6A9947DF"/>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6" w15:restartNumberingAfterBreak="0">
    <w:nsid w:val="6BA565D0"/>
    <w:multiLevelType w:val="hybridMultilevel"/>
    <w:tmpl w:val="B2BC6230"/>
    <w:lvl w:ilvl="0" w:tplc="DCF432D0">
      <w:start w:val="1"/>
      <w:numFmt w:val="decimal"/>
      <w:lvlText w:val="%1."/>
      <w:lvlJc w:val="left"/>
      <w:pPr>
        <w:ind w:left="580" w:hanging="58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0238DA"/>
    <w:multiLevelType w:val="hybridMultilevel"/>
    <w:tmpl w:val="AE045752"/>
    <w:lvl w:ilvl="0" w:tplc="670A6CFE">
      <w:start w:val="8"/>
      <w:numFmt w:val="decimal"/>
      <w:lvlText w:val="%1."/>
      <w:lvlJc w:val="left"/>
      <w:pPr>
        <w:ind w:left="660" w:hanging="660"/>
      </w:pPr>
      <w:rPr>
        <w:rFonts w:hAnsi="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D14262"/>
    <w:multiLevelType w:val="hybridMultilevel"/>
    <w:tmpl w:val="D702E288"/>
    <w:lvl w:ilvl="0" w:tplc="D72643EE">
      <w:start w:val="1"/>
      <w:numFmt w:val="decimal"/>
      <w:lvlText w:val="(%1)"/>
      <w:lvlJc w:val="left"/>
      <w:pPr>
        <w:ind w:left="874" w:hanging="420"/>
      </w:pPr>
      <w:rPr>
        <w:rFonts w:hint="default"/>
        <w:i w:val="0"/>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9" w15:restartNumberingAfterBreak="0">
    <w:nsid w:val="72921B86"/>
    <w:multiLevelType w:val="hybridMultilevel"/>
    <w:tmpl w:val="D702E288"/>
    <w:lvl w:ilvl="0" w:tplc="D72643EE">
      <w:start w:val="1"/>
      <w:numFmt w:val="decimal"/>
      <w:lvlText w:val="(%1)"/>
      <w:lvlJc w:val="left"/>
      <w:pPr>
        <w:ind w:left="874" w:hanging="420"/>
      </w:pPr>
      <w:rPr>
        <w:rFonts w:hint="default"/>
        <w:i w:val="0"/>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74FA769E"/>
    <w:multiLevelType w:val="hybridMultilevel"/>
    <w:tmpl w:val="8D8CB6CC"/>
    <w:lvl w:ilvl="0" w:tplc="CA3013EA">
      <w:start w:val="1"/>
      <w:numFmt w:val="decimal"/>
      <w:lvlText w:val="(%1)"/>
      <w:lvlJc w:val="left"/>
      <w:pPr>
        <w:ind w:left="846"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1" w15:restartNumberingAfterBreak="0">
    <w:nsid w:val="76AF7C37"/>
    <w:multiLevelType w:val="hybridMultilevel"/>
    <w:tmpl w:val="16507DAC"/>
    <w:lvl w:ilvl="0" w:tplc="86500FF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781F0BCF"/>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3" w15:restartNumberingAfterBreak="0">
    <w:nsid w:val="796904EF"/>
    <w:multiLevelType w:val="hybridMultilevel"/>
    <w:tmpl w:val="971CB8CC"/>
    <w:lvl w:ilvl="0" w:tplc="59DCD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6528D5"/>
    <w:multiLevelType w:val="hybridMultilevel"/>
    <w:tmpl w:val="79E8185A"/>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1949510147">
    <w:abstractNumId w:val="30"/>
  </w:num>
  <w:num w:numId="2" w16cid:durableId="104084877">
    <w:abstractNumId w:val="14"/>
  </w:num>
  <w:num w:numId="3" w16cid:durableId="913204118">
    <w:abstractNumId w:val="5"/>
  </w:num>
  <w:num w:numId="4" w16cid:durableId="1883246389">
    <w:abstractNumId w:val="23"/>
  </w:num>
  <w:num w:numId="5" w16cid:durableId="656543172">
    <w:abstractNumId w:val="21"/>
  </w:num>
  <w:num w:numId="6" w16cid:durableId="1326782771">
    <w:abstractNumId w:val="7"/>
  </w:num>
  <w:num w:numId="7" w16cid:durableId="1068651694">
    <w:abstractNumId w:val="34"/>
  </w:num>
  <w:num w:numId="8" w16cid:durableId="862476643">
    <w:abstractNumId w:val="12"/>
  </w:num>
  <w:num w:numId="9" w16cid:durableId="707991801">
    <w:abstractNumId w:val="32"/>
  </w:num>
  <w:num w:numId="10" w16cid:durableId="1302421800">
    <w:abstractNumId w:val="13"/>
  </w:num>
  <w:num w:numId="11" w16cid:durableId="1546335941">
    <w:abstractNumId w:val="4"/>
  </w:num>
  <w:num w:numId="12" w16cid:durableId="1646468799">
    <w:abstractNumId w:val="0"/>
  </w:num>
  <w:num w:numId="13" w16cid:durableId="30696070">
    <w:abstractNumId w:val="25"/>
  </w:num>
  <w:num w:numId="14" w16cid:durableId="889002035">
    <w:abstractNumId w:val="15"/>
  </w:num>
  <w:num w:numId="15" w16cid:durableId="74981982">
    <w:abstractNumId w:val="9"/>
  </w:num>
  <w:num w:numId="16" w16cid:durableId="1584875927">
    <w:abstractNumId w:val="11"/>
  </w:num>
  <w:num w:numId="17" w16cid:durableId="335303337">
    <w:abstractNumId w:val="31"/>
  </w:num>
  <w:num w:numId="18" w16cid:durableId="326253593">
    <w:abstractNumId w:val="17"/>
  </w:num>
  <w:num w:numId="19" w16cid:durableId="920913118">
    <w:abstractNumId w:val="22"/>
  </w:num>
  <w:num w:numId="20" w16cid:durableId="530580933">
    <w:abstractNumId w:val="2"/>
  </w:num>
  <w:num w:numId="21" w16cid:durableId="260072830">
    <w:abstractNumId w:val="6"/>
  </w:num>
  <w:num w:numId="22" w16cid:durableId="289826987">
    <w:abstractNumId w:val="18"/>
  </w:num>
  <w:num w:numId="23" w16cid:durableId="1238128257">
    <w:abstractNumId w:val="3"/>
  </w:num>
  <w:num w:numId="24" w16cid:durableId="1280913756">
    <w:abstractNumId w:val="24"/>
  </w:num>
  <w:num w:numId="25" w16cid:durableId="340936411">
    <w:abstractNumId w:val="20"/>
  </w:num>
  <w:num w:numId="26" w16cid:durableId="1869173156">
    <w:abstractNumId w:val="10"/>
  </w:num>
  <w:num w:numId="27" w16cid:durableId="250969271">
    <w:abstractNumId w:val="19"/>
  </w:num>
  <w:num w:numId="28" w16cid:durableId="1715884774">
    <w:abstractNumId w:val="1"/>
  </w:num>
  <w:num w:numId="29" w16cid:durableId="995374148">
    <w:abstractNumId w:val="29"/>
  </w:num>
  <w:num w:numId="30" w16cid:durableId="1360204425">
    <w:abstractNumId w:val="16"/>
  </w:num>
  <w:num w:numId="31" w16cid:durableId="1236936135">
    <w:abstractNumId w:val="33"/>
  </w:num>
  <w:num w:numId="32" w16cid:durableId="1769813819">
    <w:abstractNumId w:val="28"/>
  </w:num>
  <w:num w:numId="33" w16cid:durableId="1247375889">
    <w:abstractNumId w:val="27"/>
  </w:num>
  <w:num w:numId="34" w16cid:durableId="92942270">
    <w:abstractNumId w:val="8"/>
  </w:num>
  <w:num w:numId="35" w16cid:durableId="18413825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attachedTemplate r:id="rId1"/>
  <w:defaultTabStop w:val="454"/>
  <w:drawingGridHorizontalSpacing w:val="17"/>
  <w:drawingGridVerticalSpacing w:val="1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9B"/>
    <w:rsid w:val="00000CC8"/>
    <w:rsid w:val="00001E75"/>
    <w:rsid w:val="00004CE1"/>
    <w:rsid w:val="0000508E"/>
    <w:rsid w:val="0001245E"/>
    <w:rsid w:val="00012DD1"/>
    <w:rsid w:val="000166A7"/>
    <w:rsid w:val="000217E8"/>
    <w:rsid w:val="0003036D"/>
    <w:rsid w:val="00031BDC"/>
    <w:rsid w:val="00032C24"/>
    <w:rsid w:val="00033AE6"/>
    <w:rsid w:val="00035E32"/>
    <w:rsid w:val="0003779F"/>
    <w:rsid w:val="00037EC4"/>
    <w:rsid w:val="000406B6"/>
    <w:rsid w:val="00042A93"/>
    <w:rsid w:val="00044898"/>
    <w:rsid w:val="00047CDA"/>
    <w:rsid w:val="000521D2"/>
    <w:rsid w:val="000529D9"/>
    <w:rsid w:val="00054269"/>
    <w:rsid w:val="000553EB"/>
    <w:rsid w:val="00057587"/>
    <w:rsid w:val="00060A7F"/>
    <w:rsid w:val="0006284B"/>
    <w:rsid w:val="00063C26"/>
    <w:rsid w:val="00067E0A"/>
    <w:rsid w:val="0007679B"/>
    <w:rsid w:val="000767AD"/>
    <w:rsid w:val="0008006E"/>
    <w:rsid w:val="00080B5D"/>
    <w:rsid w:val="000820CD"/>
    <w:rsid w:val="00082A1C"/>
    <w:rsid w:val="00082DC0"/>
    <w:rsid w:val="00090918"/>
    <w:rsid w:val="0009207A"/>
    <w:rsid w:val="000937C2"/>
    <w:rsid w:val="00094142"/>
    <w:rsid w:val="0009619B"/>
    <w:rsid w:val="000B0886"/>
    <w:rsid w:val="000B43A8"/>
    <w:rsid w:val="000B6EEE"/>
    <w:rsid w:val="000C0836"/>
    <w:rsid w:val="000C1A07"/>
    <w:rsid w:val="000C28B6"/>
    <w:rsid w:val="000C4745"/>
    <w:rsid w:val="000D5789"/>
    <w:rsid w:val="000D5C52"/>
    <w:rsid w:val="000E1D46"/>
    <w:rsid w:val="000E74D5"/>
    <w:rsid w:val="000F0B54"/>
    <w:rsid w:val="000F169A"/>
    <w:rsid w:val="000F23D6"/>
    <w:rsid w:val="000F4FD4"/>
    <w:rsid w:val="000F784C"/>
    <w:rsid w:val="000F7B77"/>
    <w:rsid w:val="00100A12"/>
    <w:rsid w:val="00100BBC"/>
    <w:rsid w:val="00100CF3"/>
    <w:rsid w:val="00100F6F"/>
    <w:rsid w:val="00104B3D"/>
    <w:rsid w:val="001052F7"/>
    <w:rsid w:val="00105B50"/>
    <w:rsid w:val="00105CA5"/>
    <w:rsid w:val="001066FE"/>
    <w:rsid w:val="00116DE0"/>
    <w:rsid w:val="00120800"/>
    <w:rsid w:val="001222DD"/>
    <w:rsid w:val="00127863"/>
    <w:rsid w:val="0013049E"/>
    <w:rsid w:val="00130724"/>
    <w:rsid w:val="00131874"/>
    <w:rsid w:val="001352CE"/>
    <w:rsid w:val="0013785B"/>
    <w:rsid w:val="00140421"/>
    <w:rsid w:val="00140E8B"/>
    <w:rsid w:val="00141D33"/>
    <w:rsid w:val="001424AF"/>
    <w:rsid w:val="0014462C"/>
    <w:rsid w:val="00147539"/>
    <w:rsid w:val="00147906"/>
    <w:rsid w:val="00163320"/>
    <w:rsid w:val="0016678B"/>
    <w:rsid w:val="00166790"/>
    <w:rsid w:val="00167B76"/>
    <w:rsid w:val="00172D43"/>
    <w:rsid w:val="00173DC1"/>
    <w:rsid w:val="001751E8"/>
    <w:rsid w:val="00175F7C"/>
    <w:rsid w:val="001777C9"/>
    <w:rsid w:val="001778F2"/>
    <w:rsid w:val="001824D3"/>
    <w:rsid w:val="0018342D"/>
    <w:rsid w:val="00183E0C"/>
    <w:rsid w:val="00186863"/>
    <w:rsid w:val="00191182"/>
    <w:rsid w:val="00197047"/>
    <w:rsid w:val="001A56A3"/>
    <w:rsid w:val="001A5B6D"/>
    <w:rsid w:val="001A5F00"/>
    <w:rsid w:val="001B153E"/>
    <w:rsid w:val="001B1CA9"/>
    <w:rsid w:val="001B2574"/>
    <w:rsid w:val="001B2B8F"/>
    <w:rsid w:val="001B3563"/>
    <w:rsid w:val="001B714A"/>
    <w:rsid w:val="001C028C"/>
    <w:rsid w:val="001C3AEC"/>
    <w:rsid w:val="001C5424"/>
    <w:rsid w:val="001C59F1"/>
    <w:rsid w:val="001C5F47"/>
    <w:rsid w:val="001C6BD6"/>
    <w:rsid w:val="001C7402"/>
    <w:rsid w:val="001C7C95"/>
    <w:rsid w:val="001D1FE3"/>
    <w:rsid w:val="001D20A6"/>
    <w:rsid w:val="001D616F"/>
    <w:rsid w:val="001E1488"/>
    <w:rsid w:val="001E1D3B"/>
    <w:rsid w:val="001E2305"/>
    <w:rsid w:val="001E24C7"/>
    <w:rsid w:val="001E342D"/>
    <w:rsid w:val="001E3473"/>
    <w:rsid w:val="001E35C5"/>
    <w:rsid w:val="001E3A88"/>
    <w:rsid w:val="001E3C9F"/>
    <w:rsid w:val="001E4246"/>
    <w:rsid w:val="001F1212"/>
    <w:rsid w:val="001F67C8"/>
    <w:rsid w:val="001F72AD"/>
    <w:rsid w:val="00200DCD"/>
    <w:rsid w:val="00202A58"/>
    <w:rsid w:val="00204434"/>
    <w:rsid w:val="002053CC"/>
    <w:rsid w:val="002066C7"/>
    <w:rsid w:val="00207225"/>
    <w:rsid w:val="00210111"/>
    <w:rsid w:val="0021157B"/>
    <w:rsid w:val="002128B7"/>
    <w:rsid w:val="002145FB"/>
    <w:rsid w:val="00214CE4"/>
    <w:rsid w:val="00215552"/>
    <w:rsid w:val="002166A6"/>
    <w:rsid w:val="00216DA5"/>
    <w:rsid w:val="00220332"/>
    <w:rsid w:val="002214B9"/>
    <w:rsid w:val="00221D48"/>
    <w:rsid w:val="00225505"/>
    <w:rsid w:val="002307BC"/>
    <w:rsid w:val="0023176C"/>
    <w:rsid w:val="002336A6"/>
    <w:rsid w:val="002337B6"/>
    <w:rsid w:val="00233E0C"/>
    <w:rsid w:val="00233F4C"/>
    <w:rsid w:val="002345A0"/>
    <w:rsid w:val="0023748E"/>
    <w:rsid w:val="00241DAE"/>
    <w:rsid w:val="00241FF1"/>
    <w:rsid w:val="00243FCC"/>
    <w:rsid w:val="00244953"/>
    <w:rsid w:val="00247FA9"/>
    <w:rsid w:val="0025583B"/>
    <w:rsid w:val="00257385"/>
    <w:rsid w:val="00260B99"/>
    <w:rsid w:val="0026464A"/>
    <w:rsid w:val="00264A46"/>
    <w:rsid w:val="00265811"/>
    <w:rsid w:val="00267794"/>
    <w:rsid w:val="002738A1"/>
    <w:rsid w:val="00274C10"/>
    <w:rsid w:val="00275115"/>
    <w:rsid w:val="00276048"/>
    <w:rsid w:val="002819AA"/>
    <w:rsid w:val="002819B7"/>
    <w:rsid w:val="00287475"/>
    <w:rsid w:val="0029046C"/>
    <w:rsid w:val="0029051B"/>
    <w:rsid w:val="00291566"/>
    <w:rsid w:val="00292FEF"/>
    <w:rsid w:val="002A1756"/>
    <w:rsid w:val="002B2D3A"/>
    <w:rsid w:val="002B398F"/>
    <w:rsid w:val="002B465B"/>
    <w:rsid w:val="002B7B55"/>
    <w:rsid w:val="002C106E"/>
    <w:rsid w:val="002C566F"/>
    <w:rsid w:val="002C6962"/>
    <w:rsid w:val="002D07FD"/>
    <w:rsid w:val="002D12D5"/>
    <w:rsid w:val="002D2A6F"/>
    <w:rsid w:val="002D2DC9"/>
    <w:rsid w:val="002D3899"/>
    <w:rsid w:val="002D5715"/>
    <w:rsid w:val="002D6448"/>
    <w:rsid w:val="002E3CEA"/>
    <w:rsid w:val="002E4794"/>
    <w:rsid w:val="002E5864"/>
    <w:rsid w:val="002F070B"/>
    <w:rsid w:val="002F1230"/>
    <w:rsid w:val="002F5D68"/>
    <w:rsid w:val="002F715D"/>
    <w:rsid w:val="00305120"/>
    <w:rsid w:val="00311F64"/>
    <w:rsid w:val="00312B5A"/>
    <w:rsid w:val="00313977"/>
    <w:rsid w:val="00313E93"/>
    <w:rsid w:val="00314A08"/>
    <w:rsid w:val="00320CDB"/>
    <w:rsid w:val="0032101C"/>
    <w:rsid w:val="00326581"/>
    <w:rsid w:val="00327997"/>
    <w:rsid w:val="00330702"/>
    <w:rsid w:val="00332EB6"/>
    <w:rsid w:val="00333260"/>
    <w:rsid w:val="003361EB"/>
    <w:rsid w:val="00336B8B"/>
    <w:rsid w:val="00346EAE"/>
    <w:rsid w:val="00347CAA"/>
    <w:rsid w:val="0035032B"/>
    <w:rsid w:val="0035075D"/>
    <w:rsid w:val="00350798"/>
    <w:rsid w:val="00351FF4"/>
    <w:rsid w:val="00352930"/>
    <w:rsid w:val="003536EA"/>
    <w:rsid w:val="00360286"/>
    <w:rsid w:val="00360FB7"/>
    <w:rsid w:val="0036120F"/>
    <w:rsid w:val="003620E0"/>
    <w:rsid w:val="003648CD"/>
    <w:rsid w:val="0036504F"/>
    <w:rsid w:val="00365A49"/>
    <w:rsid w:val="00365F82"/>
    <w:rsid w:val="00366A71"/>
    <w:rsid w:val="00375E3C"/>
    <w:rsid w:val="0037749F"/>
    <w:rsid w:val="00384667"/>
    <w:rsid w:val="00385B41"/>
    <w:rsid w:val="00391710"/>
    <w:rsid w:val="0039311C"/>
    <w:rsid w:val="003A326C"/>
    <w:rsid w:val="003A3B8D"/>
    <w:rsid w:val="003A4481"/>
    <w:rsid w:val="003A6227"/>
    <w:rsid w:val="003A6B90"/>
    <w:rsid w:val="003A7670"/>
    <w:rsid w:val="003A7F26"/>
    <w:rsid w:val="003B1C84"/>
    <w:rsid w:val="003B29BF"/>
    <w:rsid w:val="003B476F"/>
    <w:rsid w:val="003B4AB5"/>
    <w:rsid w:val="003B6EA8"/>
    <w:rsid w:val="003C1266"/>
    <w:rsid w:val="003C1862"/>
    <w:rsid w:val="003E12FB"/>
    <w:rsid w:val="003E42F1"/>
    <w:rsid w:val="003E581B"/>
    <w:rsid w:val="003E6DEE"/>
    <w:rsid w:val="003F078A"/>
    <w:rsid w:val="003F4884"/>
    <w:rsid w:val="003F76DF"/>
    <w:rsid w:val="0041108D"/>
    <w:rsid w:val="00411BB5"/>
    <w:rsid w:val="00412CB4"/>
    <w:rsid w:val="00416D5C"/>
    <w:rsid w:val="004210C0"/>
    <w:rsid w:val="00421BE5"/>
    <w:rsid w:val="00425FD1"/>
    <w:rsid w:val="004270F0"/>
    <w:rsid w:val="004305AA"/>
    <w:rsid w:val="00435FD6"/>
    <w:rsid w:val="0043720C"/>
    <w:rsid w:val="0044209A"/>
    <w:rsid w:val="00443A78"/>
    <w:rsid w:val="00460ED0"/>
    <w:rsid w:val="00461F92"/>
    <w:rsid w:val="00463ED5"/>
    <w:rsid w:val="00465A77"/>
    <w:rsid w:val="00465D55"/>
    <w:rsid w:val="004662DD"/>
    <w:rsid w:val="00466C03"/>
    <w:rsid w:val="00470879"/>
    <w:rsid w:val="00473D10"/>
    <w:rsid w:val="004749A2"/>
    <w:rsid w:val="004767EE"/>
    <w:rsid w:val="004772F0"/>
    <w:rsid w:val="00481CF8"/>
    <w:rsid w:val="0049104D"/>
    <w:rsid w:val="00494D71"/>
    <w:rsid w:val="004A2630"/>
    <w:rsid w:val="004A37DC"/>
    <w:rsid w:val="004B09D9"/>
    <w:rsid w:val="004B1B62"/>
    <w:rsid w:val="004B2F66"/>
    <w:rsid w:val="004B390F"/>
    <w:rsid w:val="004B7169"/>
    <w:rsid w:val="004C0A5B"/>
    <w:rsid w:val="004C13C5"/>
    <w:rsid w:val="004C2143"/>
    <w:rsid w:val="004C2CFD"/>
    <w:rsid w:val="004C3A47"/>
    <w:rsid w:val="004C573C"/>
    <w:rsid w:val="004C5B29"/>
    <w:rsid w:val="004E06C0"/>
    <w:rsid w:val="004E62CF"/>
    <w:rsid w:val="004E7E30"/>
    <w:rsid w:val="004F1647"/>
    <w:rsid w:val="004F3104"/>
    <w:rsid w:val="004F31C2"/>
    <w:rsid w:val="004F61AF"/>
    <w:rsid w:val="004F6E34"/>
    <w:rsid w:val="004F7555"/>
    <w:rsid w:val="004F7FB0"/>
    <w:rsid w:val="005026BD"/>
    <w:rsid w:val="00505CEF"/>
    <w:rsid w:val="00507838"/>
    <w:rsid w:val="005119A1"/>
    <w:rsid w:val="00515693"/>
    <w:rsid w:val="005161E9"/>
    <w:rsid w:val="00520E4E"/>
    <w:rsid w:val="00524485"/>
    <w:rsid w:val="00526084"/>
    <w:rsid w:val="00527249"/>
    <w:rsid w:val="00530103"/>
    <w:rsid w:val="0053196B"/>
    <w:rsid w:val="00531FA0"/>
    <w:rsid w:val="00535253"/>
    <w:rsid w:val="00541701"/>
    <w:rsid w:val="00542360"/>
    <w:rsid w:val="005424DB"/>
    <w:rsid w:val="0054607D"/>
    <w:rsid w:val="00547BC4"/>
    <w:rsid w:val="005510FA"/>
    <w:rsid w:val="00552DEB"/>
    <w:rsid w:val="00554761"/>
    <w:rsid w:val="005607C8"/>
    <w:rsid w:val="00560936"/>
    <w:rsid w:val="005635E5"/>
    <w:rsid w:val="0056445F"/>
    <w:rsid w:val="00566A4B"/>
    <w:rsid w:val="00566A86"/>
    <w:rsid w:val="005721F7"/>
    <w:rsid w:val="00573D03"/>
    <w:rsid w:val="005761E1"/>
    <w:rsid w:val="0058490D"/>
    <w:rsid w:val="005860D2"/>
    <w:rsid w:val="00586102"/>
    <w:rsid w:val="00591241"/>
    <w:rsid w:val="00591E57"/>
    <w:rsid w:val="00595278"/>
    <w:rsid w:val="00596094"/>
    <w:rsid w:val="005965D5"/>
    <w:rsid w:val="005966EE"/>
    <w:rsid w:val="005A308E"/>
    <w:rsid w:val="005A48F6"/>
    <w:rsid w:val="005B0B50"/>
    <w:rsid w:val="005B391A"/>
    <w:rsid w:val="005B6566"/>
    <w:rsid w:val="005C0F01"/>
    <w:rsid w:val="005C1DEB"/>
    <w:rsid w:val="005C29D9"/>
    <w:rsid w:val="005C5209"/>
    <w:rsid w:val="005D079B"/>
    <w:rsid w:val="005D1553"/>
    <w:rsid w:val="005D2306"/>
    <w:rsid w:val="005D4856"/>
    <w:rsid w:val="005D490C"/>
    <w:rsid w:val="005D78FD"/>
    <w:rsid w:val="005E1492"/>
    <w:rsid w:val="005E30F7"/>
    <w:rsid w:val="005E6279"/>
    <w:rsid w:val="005E648F"/>
    <w:rsid w:val="005E68CB"/>
    <w:rsid w:val="005E6BD4"/>
    <w:rsid w:val="005F3057"/>
    <w:rsid w:val="005F6697"/>
    <w:rsid w:val="005F7016"/>
    <w:rsid w:val="006009C0"/>
    <w:rsid w:val="00600D19"/>
    <w:rsid w:val="00606A46"/>
    <w:rsid w:val="00616408"/>
    <w:rsid w:val="00625808"/>
    <w:rsid w:val="00630544"/>
    <w:rsid w:val="00630591"/>
    <w:rsid w:val="0063471A"/>
    <w:rsid w:val="00635E2B"/>
    <w:rsid w:val="00636A90"/>
    <w:rsid w:val="00643FAF"/>
    <w:rsid w:val="006462ED"/>
    <w:rsid w:val="0065127A"/>
    <w:rsid w:val="006514E4"/>
    <w:rsid w:val="006534CD"/>
    <w:rsid w:val="00653FE6"/>
    <w:rsid w:val="00657654"/>
    <w:rsid w:val="0066046C"/>
    <w:rsid w:val="00664D04"/>
    <w:rsid w:val="006659B4"/>
    <w:rsid w:val="00665CC4"/>
    <w:rsid w:val="006670D2"/>
    <w:rsid w:val="006672BA"/>
    <w:rsid w:val="00670ABC"/>
    <w:rsid w:val="006745EC"/>
    <w:rsid w:val="006804E2"/>
    <w:rsid w:val="006823FB"/>
    <w:rsid w:val="0068449B"/>
    <w:rsid w:val="006870A6"/>
    <w:rsid w:val="00692BBD"/>
    <w:rsid w:val="00694C7B"/>
    <w:rsid w:val="00694E29"/>
    <w:rsid w:val="00695C1D"/>
    <w:rsid w:val="006A2354"/>
    <w:rsid w:val="006A4F5B"/>
    <w:rsid w:val="006A7622"/>
    <w:rsid w:val="006B33F8"/>
    <w:rsid w:val="006B35FC"/>
    <w:rsid w:val="006B59F7"/>
    <w:rsid w:val="006B6A85"/>
    <w:rsid w:val="006C21A0"/>
    <w:rsid w:val="006C419D"/>
    <w:rsid w:val="006C4E41"/>
    <w:rsid w:val="006C52E0"/>
    <w:rsid w:val="006C6030"/>
    <w:rsid w:val="006C603B"/>
    <w:rsid w:val="006C62CD"/>
    <w:rsid w:val="006C75DB"/>
    <w:rsid w:val="006D1AF6"/>
    <w:rsid w:val="006D2DD2"/>
    <w:rsid w:val="006D59C0"/>
    <w:rsid w:val="006D60B7"/>
    <w:rsid w:val="006D6220"/>
    <w:rsid w:val="006D6E3E"/>
    <w:rsid w:val="006E0334"/>
    <w:rsid w:val="006E2022"/>
    <w:rsid w:val="006E2E67"/>
    <w:rsid w:val="006E3089"/>
    <w:rsid w:val="006E3927"/>
    <w:rsid w:val="006F2EDB"/>
    <w:rsid w:val="007001FA"/>
    <w:rsid w:val="00704921"/>
    <w:rsid w:val="00706790"/>
    <w:rsid w:val="007122E0"/>
    <w:rsid w:val="00713CD0"/>
    <w:rsid w:val="00714161"/>
    <w:rsid w:val="00714C2A"/>
    <w:rsid w:val="00720BB6"/>
    <w:rsid w:val="00721959"/>
    <w:rsid w:val="00727F0D"/>
    <w:rsid w:val="0073556B"/>
    <w:rsid w:val="00741EFD"/>
    <w:rsid w:val="007468B9"/>
    <w:rsid w:val="00754852"/>
    <w:rsid w:val="00756910"/>
    <w:rsid w:val="00756EE2"/>
    <w:rsid w:val="00757BA3"/>
    <w:rsid w:val="0076207D"/>
    <w:rsid w:val="00766E6F"/>
    <w:rsid w:val="00770E93"/>
    <w:rsid w:val="00774AA4"/>
    <w:rsid w:val="00775E72"/>
    <w:rsid w:val="00776903"/>
    <w:rsid w:val="007776ED"/>
    <w:rsid w:val="00777D48"/>
    <w:rsid w:val="00782B82"/>
    <w:rsid w:val="00787228"/>
    <w:rsid w:val="00790327"/>
    <w:rsid w:val="00790DDC"/>
    <w:rsid w:val="00791C06"/>
    <w:rsid w:val="007939AB"/>
    <w:rsid w:val="00796B8E"/>
    <w:rsid w:val="007A3DCA"/>
    <w:rsid w:val="007A49B4"/>
    <w:rsid w:val="007A5280"/>
    <w:rsid w:val="007A62AE"/>
    <w:rsid w:val="007A6A64"/>
    <w:rsid w:val="007A6BD5"/>
    <w:rsid w:val="007A7853"/>
    <w:rsid w:val="007B19F4"/>
    <w:rsid w:val="007B1B0A"/>
    <w:rsid w:val="007B3565"/>
    <w:rsid w:val="007B506A"/>
    <w:rsid w:val="007C21DC"/>
    <w:rsid w:val="007C4386"/>
    <w:rsid w:val="007D21FF"/>
    <w:rsid w:val="007D4C4D"/>
    <w:rsid w:val="007D4DAE"/>
    <w:rsid w:val="007E2492"/>
    <w:rsid w:val="007E3083"/>
    <w:rsid w:val="007E5568"/>
    <w:rsid w:val="007E72A5"/>
    <w:rsid w:val="007F210C"/>
    <w:rsid w:val="007F5F91"/>
    <w:rsid w:val="007F7204"/>
    <w:rsid w:val="00803FBA"/>
    <w:rsid w:val="00804BF7"/>
    <w:rsid w:val="008070D7"/>
    <w:rsid w:val="008135B6"/>
    <w:rsid w:val="00816435"/>
    <w:rsid w:val="00816E52"/>
    <w:rsid w:val="008220EF"/>
    <w:rsid w:val="00823FAD"/>
    <w:rsid w:val="00827ADA"/>
    <w:rsid w:val="0083066C"/>
    <w:rsid w:val="00834DB0"/>
    <w:rsid w:val="00835712"/>
    <w:rsid w:val="00836AD6"/>
    <w:rsid w:val="00840E91"/>
    <w:rsid w:val="00842D81"/>
    <w:rsid w:val="008440B0"/>
    <w:rsid w:val="008449B5"/>
    <w:rsid w:val="00844AB8"/>
    <w:rsid w:val="00844B4B"/>
    <w:rsid w:val="00850BCD"/>
    <w:rsid w:val="00850DA2"/>
    <w:rsid w:val="00852252"/>
    <w:rsid w:val="00853A56"/>
    <w:rsid w:val="00855F00"/>
    <w:rsid w:val="008566A6"/>
    <w:rsid w:val="00856AB9"/>
    <w:rsid w:val="00857B2C"/>
    <w:rsid w:val="00862ECE"/>
    <w:rsid w:val="008670B9"/>
    <w:rsid w:val="008672B4"/>
    <w:rsid w:val="00873E53"/>
    <w:rsid w:val="00876A53"/>
    <w:rsid w:val="00882EEB"/>
    <w:rsid w:val="00883B1C"/>
    <w:rsid w:val="00891B7C"/>
    <w:rsid w:val="00895365"/>
    <w:rsid w:val="008977D1"/>
    <w:rsid w:val="008A46D0"/>
    <w:rsid w:val="008A5D36"/>
    <w:rsid w:val="008A7F87"/>
    <w:rsid w:val="008B34B5"/>
    <w:rsid w:val="008B4E93"/>
    <w:rsid w:val="008B5564"/>
    <w:rsid w:val="008B7E33"/>
    <w:rsid w:val="008C3903"/>
    <w:rsid w:val="008C6438"/>
    <w:rsid w:val="008C64CB"/>
    <w:rsid w:val="008D0BCD"/>
    <w:rsid w:val="008D0FCD"/>
    <w:rsid w:val="008D25C0"/>
    <w:rsid w:val="008D330A"/>
    <w:rsid w:val="008D5E4F"/>
    <w:rsid w:val="008D6DB5"/>
    <w:rsid w:val="008D7FB0"/>
    <w:rsid w:val="008E08FA"/>
    <w:rsid w:val="008E181A"/>
    <w:rsid w:val="008E33D4"/>
    <w:rsid w:val="008E38DB"/>
    <w:rsid w:val="008F338D"/>
    <w:rsid w:val="008F5D83"/>
    <w:rsid w:val="008F633A"/>
    <w:rsid w:val="0090053C"/>
    <w:rsid w:val="00901DEF"/>
    <w:rsid w:val="00902644"/>
    <w:rsid w:val="009077F5"/>
    <w:rsid w:val="00910002"/>
    <w:rsid w:val="00912AC0"/>
    <w:rsid w:val="0091530D"/>
    <w:rsid w:val="00917DBE"/>
    <w:rsid w:val="00917F29"/>
    <w:rsid w:val="009206AD"/>
    <w:rsid w:val="009332A8"/>
    <w:rsid w:val="009340C8"/>
    <w:rsid w:val="0093432E"/>
    <w:rsid w:val="00934E62"/>
    <w:rsid w:val="00934F52"/>
    <w:rsid w:val="0094297D"/>
    <w:rsid w:val="009429C8"/>
    <w:rsid w:val="009435D5"/>
    <w:rsid w:val="00943ECC"/>
    <w:rsid w:val="009440F6"/>
    <w:rsid w:val="00946B09"/>
    <w:rsid w:val="00950528"/>
    <w:rsid w:val="00950A2D"/>
    <w:rsid w:val="009525F7"/>
    <w:rsid w:val="00955630"/>
    <w:rsid w:val="00955F6A"/>
    <w:rsid w:val="009574A6"/>
    <w:rsid w:val="0096231E"/>
    <w:rsid w:val="00965009"/>
    <w:rsid w:val="00970419"/>
    <w:rsid w:val="00977334"/>
    <w:rsid w:val="00981412"/>
    <w:rsid w:val="00982B85"/>
    <w:rsid w:val="00990C4E"/>
    <w:rsid w:val="0099121E"/>
    <w:rsid w:val="00994C75"/>
    <w:rsid w:val="0099620F"/>
    <w:rsid w:val="009A19C3"/>
    <w:rsid w:val="009A3D13"/>
    <w:rsid w:val="009A6A68"/>
    <w:rsid w:val="009B1CF7"/>
    <w:rsid w:val="009B345C"/>
    <w:rsid w:val="009B445C"/>
    <w:rsid w:val="009C18CB"/>
    <w:rsid w:val="009C1DA1"/>
    <w:rsid w:val="009C2C43"/>
    <w:rsid w:val="009C38D4"/>
    <w:rsid w:val="009C62C2"/>
    <w:rsid w:val="009D1630"/>
    <w:rsid w:val="009D282B"/>
    <w:rsid w:val="009D2E51"/>
    <w:rsid w:val="009E02C4"/>
    <w:rsid w:val="009E0AAD"/>
    <w:rsid w:val="009E5137"/>
    <w:rsid w:val="009F0E75"/>
    <w:rsid w:val="009F6331"/>
    <w:rsid w:val="00A01691"/>
    <w:rsid w:val="00A040EE"/>
    <w:rsid w:val="00A04E1F"/>
    <w:rsid w:val="00A0550E"/>
    <w:rsid w:val="00A0614E"/>
    <w:rsid w:val="00A064F8"/>
    <w:rsid w:val="00A06E06"/>
    <w:rsid w:val="00A079C1"/>
    <w:rsid w:val="00A1006A"/>
    <w:rsid w:val="00A10D3B"/>
    <w:rsid w:val="00A10DDA"/>
    <w:rsid w:val="00A1209E"/>
    <w:rsid w:val="00A14175"/>
    <w:rsid w:val="00A14B83"/>
    <w:rsid w:val="00A15D49"/>
    <w:rsid w:val="00A27137"/>
    <w:rsid w:val="00A30E5E"/>
    <w:rsid w:val="00A31315"/>
    <w:rsid w:val="00A32364"/>
    <w:rsid w:val="00A33D59"/>
    <w:rsid w:val="00A35294"/>
    <w:rsid w:val="00A36847"/>
    <w:rsid w:val="00A36AF4"/>
    <w:rsid w:val="00A37708"/>
    <w:rsid w:val="00A41808"/>
    <w:rsid w:val="00A418BB"/>
    <w:rsid w:val="00A46B2F"/>
    <w:rsid w:val="00A47D60"/>
    <w:rsid w:val="00A51271"/>
    <w:rsid w:val="00A534FE"/>
    <w:rsid w:val="00A53F85"/>
    <w:rsid w:val="00A5605F"/>
    <w:rsid w:val="00A610B9"/>
    <w:rsid w:val="00A641B4"/>
    <w:rsid w:val="00A65A2D"/>
    <w:rsid w:val="00A660AE"/>
    <w:rsid w:val="00A7174F"/>
    <w:rsid w:val="00A7385A"/>
    <w:rsid w:val="00A73A8A"/>
    <w:rsid w:val="00A766C1"/>
    <w:rsid w:val="00A7784D"/>
    <w:rsid w:val="00A80777"/>
    <w:rsid w:val="00A80FAE"/>
    <w:rsid w:val="00A8207A"/>
    <w:rsid w:val="00A82090"/>
    <w:rsid w:val="00A823A9"/>
    <w:rsid w:val="00A8494A"/>
    <w:rsid w:val="00A85CF5"/>
    <w:rsid w:val="00AA21A0"/>
    <w:rsid w:val="00AA586E"/>
    <w:rsid w:val="00AA6265"/>
    <w:rsid w:val="00AA6E45"/>
    <w:rsid w:val="00AA70D5"/>
    <w:rsid w:val="00AA77B5"/>
    <w:rsid w:val="00AB518C"/>
    <w:rsid w:val="00AC0231"/>
    <w:rsid w:val="00AC0E60"/>
    <w:rsid w:val="00AC2757"/>
    <w:rsid w:val="00AC2D91"/>
    <w:rsid w:val="00AC53E3"/>
    <w:rsid w:val="00AC638F"/>
    <w:rsid w:val="00AC7BF4"/>
    <w:rsid w:val="00AD1A05"/>
    <w:rsid w:val="00AD6803"/>
    <w:rsid w:val="00AD7534"/>
    <w:rsid w:val="00AD764B"/>
    <w:rsid w:val="00AE10C1"/>
    <w:rsid w:val="00AE1502"/>
    <w:rsid w:val="00AE1A35"/>
    <w:rsid w:val="00AE3E9F"/>
    <w:rsid w:val="00AE579B"/>
    <w:rsid w:val="00AE6377"/>
    <w:rsid w:val="00AF26E8"/>
    <w:rsid w:val="00AF5A2B"/>
    <w:rsid w:val="00B01268"/>
    <w:rsid w:val="00B026AA"/>
    <w:rsid w:val="00B1065A"/>
    <w:rsid w:val="00B10CFA"/>
    <w:rsid w:val="00B10D63"/>
    <w:rsid w:val="00B118EB"/>
    <w:rsid w:val="00B11CC0"/>
    <w:rsid w:val="00B12707"/>
    <w:rsid w:val="00B129F8"/>
    <w:rsid w:val="00B17288"/>
    <w:rsid w:val="00B1737F"/>
    <w:rsid w:val="00B23DC4"/>
    <w:rsid w:val="00B242B5"/>
    <w:rsid w:val="00B24A53"/>
    <w:rsid w:val="00B2581E"/>
    <w:rsid w:val="00B3113E"/>
    <w:rsid w:val="00B3142C"/>
    <w:rsid w:val="00B327C0"/>
    <w:rsid w:val="00B346A7"/>
    <w:rsid w:val="00B36799"/>
    <w:rsid w:val="00B376C9"/>
    <w:rsid w:val="00B37721"/>
    <w:rsid w:val="00B4088F"/>
    <w:rsid w:val="00B41B2B"/>
    <w:rsid w:val="00B44858"/>
    <w:rsid w:val="00B451FE"/>
    <w:rsid w:val="00B46E0E"/>
    <w:rsid w:val="00B47756"/>
    <w:rsid w:val="00B54B21"/>
    <w:rsid w:val="00B56C57"/>
    <w:rsid w:val="00B65D6B"/>
    <w:rsid w:val="00B67FF9"/>
    <w:rsid w:val="00B72121"/>
    <w:rsid w:val="00B72D96"/>
    <w:rsid w:val="00B72DC6"/>
    <w:rsid w:val="00B7356E"/>
    <w:rsid w:val="00B73B4D"/>
    <w:rsid w:val="00B77D7D"/>
    <w:rsid w:val="00B8177E"/>
    <w:rsid w:val="00B824FE"/>
    <w:rsid w:val="00B8418C"/>
    <w:rsid w:val="00B9172A"/>
    <w:rsid w:val="00B91F87"/>
    <w:rsid w:val="00B93463"/>
    <w:rsid w:val="00B942A9"/>
    <w:rsid w:val="00B96CBE"/>
    <w:rsid w:val="00BA5C3D"/>
    <w:rsid w:val="00BA6B26"/>
    <w:rsid w:val="00BA794A"/>
    <w:rsid w:val="00BB0A22"/>
    <w:rsid w:val="00BB15E3"/>
    <w:rsid w:val="00BB4D9F"/>
    <w:rsid w:val="00BB6698"/>
    <w:rsid w:val="00BC0423"/>
    <w:rsid w:val="00BC7CBC"/>
    <w:rsid w:val="00BD0517"/>
    <w:rsid w:val="00BD0876"/>
    <w:rsid w:val="00BD34D8"/>
    <w:rsid w:val="00BD5CAF"/>
    <w:rsid w:val="00BE1989"/>
    <w:rsid w:val="00BE2E3B"/>
    <w:rsid w:val="00BE65C2"/>
    <w:rsid w:val="00BF05C2"/>
    <w:rsid w:val="00BF270F"/>
    <w:rsid w:val="00BF7735"/>
    <w:rsid w:val="00C03B3B"/>
    <w:rsid w:val="00C104EF"/>
    <w:rsid w:val="00C148DB"/>
    <w:rsid w:val="00C15824"/>
    <w:rsid w:val="00C24819"/>
    <w:rsid w:val="00C2615E"/>
    <w:rsid w:val="00C31EE5"/>
    <w:rsid w:val="00C33857"/>
    <w:rsid w:val="00C356E2"/>
    <w:rsid w:val="00C407BC"/>
    <w:rsid w:val="00C43349"/>
    <w:rsid w:val="00C442A4"/>
    <w:rsid w:val="00C44CA7"/>
    <w:rsid w:val="00C507C1"/>
    <w:rsid w:val="00C51A35"/>
    <w:rsid w:val="00C54457"/>
    <w:rsid w:val="00C55AB1"/>
    <w:rsid w:val="00C568B8"/>
    <w:rsid w:val="00C57F03"/>
    <w:rsid w:val="00C65067"/>
    <w:rsid w:val="00C664B7"/>
    <w:rsid w:val="00C667F5"/>
    <w:rsid w:val="00C6708F"/>
    <w:rsid w:val="00C70798"/>
    <w:rsid w:val="00C70F81"/>
    <w:rsid w:val="00C71D7F"/>
    <w:rsid w:val="00C75051"/>
    <w:rsid w:val="00C75235"/>
    <w:rsid w:val="00C753EF"/>
    <w:rsid w:val="00C75C39"/>
    <w:rsid w:val="00C838AA"/>
    <w:rsid w:val="00C8561D"/>
    <w:rsid w:val="00C870B6"/>
    <w:rsid w:val="00C90569"/>
    <w:rsid w:val="00C9182C"/>
    <w:rsid w:val="00C92161"/>
    <w:rsid w:val="00C948D3"/>
    <w:rsid w:val="00C95C0E"/>
    <w:rsid w:val="00C96224"/>
    <w:rsid w:val="00CA49CD"/>
    <w:rsid w:val="00CA5078"/>
    <w:rsid w:val="00CA5999"/>
    <w:rsid w:val="00CA7943"/>
    <w:rsid w:val="00CA7A1D"/>
    <w:rsid w:val="00CB0310"/>
    <w:rsid w:val="00CB2611"/>
    <w:rsid w:val="00CB40D8"/>
    <w:rsid w:val="00CB4CC1"/>
    <w:rsid w:val="00CB4E46"/>
    <w:rsid w:val="00CB6CA3"/>
    <w:rsid w:val="00CD133B"/>
    <w:rsid w:val="00CD167A"/>
    <w:rsid w:val="00CD32FB"/>
    <w:rsid w:val="00CD351C"/>
    <w:rsid w:val="00CD554B"/>
    <w:rsid w:val="00CD7C39"/>
    <w:rsid w:val="00CE0954"/>
    <w:rsid w:val="00CE36D6"/>
    <w:rsid w:val="00CF1B5A"/>
    <w:rsid w:val="00CF2294"/>
    <w:rsid w:val="00CF46EF"/>
    <w:rsid w:val="00CF5DD9"/>
    <w:rsid w:val="00D0204A"/>
    <w:rsid w:val="00D03FE3"/>
    <w:rsid w:val="00D11ED4"/>
    <w:rsid w:val="00D12D11"/>
    <w:rsid w:val="00D13644"/>
    <w:rsid w:val="00D173C0"/>
    <w:rsid w:val="00D23129"/>
    <w:rsid w:val="00D25015"/>
    <w:rsid w:val="00D25C1D"/>
    <w:rsid w:val="00D31143"/>
    <w:rsid w:val="00D3245B"/>
    <w:rsid w:val="00D32DA7"/>
    <w:rsid w:val="00D41AF0"/>
    <w:rsid w:val="00D41C1D"/>
    <w:rsid w:val="00D42CAD"/>
    <w:rsid w:val="00D43CD3"/>
    <w:rsid w:val="00D44691"/>
    <w:rsid w:val="00D46C94"/>
    <w:rsid w:val="00D46F2F"/>
    <w:rsid w:val="00D50309"/>
    <w:rsid w:val="00D518A3"/>
    <w:rsid w:val="00D56414"/>
    <w:rsid w:val="00D57734"/>
    <w:rsid w:val="00D710BC"/>
    <w:rsid w:val="00D71E06"/>
    <w:rsid w:val="00D72ED4"/>
    <w:rsid w:val="00D73E48"/>
    <w:rsid w:val="00D7572B"/>
    <w:rsid w:val="00D81DA9"/>
    <w:rsid w:val="00D91342"/>
    <w:rsid w:val="00D924BE"/>
    <w:rsid w:val="00D93FF3"/>
    <w:rsid w:val="00DA13C3"/>
    <w:rsid w:val="00DA16BE"/>
    <w:rsid w:val="00DA3202"/>
    <w:rsid w:val="00DA37B9"/>
    <w:rsid w:val="00DA508F"/>
    <w:rsid w:val="00DA55C0"/>
    <w:rsid w:val="00DB6524"/>
    <w:rsid w:val="00DC096A"/>
    <w:rsid w:val="00DC11A9"/>
    <w:rsid w:val="00DC3B84"/>
    <w:rsid w:val="00DD034F"/>
    <w:rsid w:val="00DD7F8C"/>
    <w:rsid w:val="00DE1861"/>
    <w:rsid w:val="00DE2F8D"/>
    <w:rsid w:val="00DE4A33"/>
    <w:rsid w:val="00DF4516"/>
    <w:rsid w:val="00DF7AD8"/>
    <w:rsid w:val="00E01A40"/>
    <w:rsid w:val="00E134B8"/>
    <w:rsid w:val="00E17E2E"/>
    <w:rsid w:val="00E20D39"/>
    <w:rsid w:val="00E21402"/>
    <w:rsid w:val="00E233DC"/>
    <w:rsid w:val="00E27C6D"/>
    <w:rsid w:val="00E4068A"/>
    <w:rsid w:val="00E425D5"/>
    <w:rsid w:val="00E42B67"/>
    <w:rsid w:val="00E446C6"/>
    <w:rsid w:val="00E511FC"/>
    <w:rsid w:val="00E516C6"/>
    <w:rsid w:val="00E53C3F"/>
    <w:rsid w:val="00E54E7A"/>
    <w:rsid w:val="00E57CE2"/>
    <w:rsid w:val="00E60C22"/>
    <w:rsid w:val="00E61A2F"/>
    <w:rsid w:val="00E64A9A"/>
    <w:rsid w:val="00E65D11"/>
    <w:rsid w:val="00E662FF"/>
    <w:rsid w:val="00E67A2D"/>
    <w:rsid w:val="00E71613"/>
    <w:rsid w:val="00E722A6"/>
    <w:rsid w:val="00E74056"/>
    <w:rsid w:val="00E742F6"/>
    <w:rsid w:val="00E7496D"/>
    <w:rsid w:val="00E767F2"/>
    <w:rsid w:val="00E80FBE"/>
    <w:rsid w:val="00E83439"/>
    <w:rsid w:val="00E838F5"/>
    <w:rsid w:val="00E84734"/>
    <w:rsid w:val="00E92B7B"/>
    <w:rsid w:val="00E93EE2"/>
    <w:rsid w:val="00E96F2F"/>
    <w:rsid w:val="00E976A0"/>
    <w:rsid w:val="00E97EEE"/>
    <w:rsid w:val="00EA0B15"/>
    <w:rsid w:val="00EA31E2"/>
    <w:rsid w:val="00EA73BA"/>
    <w:rsid w:val="00EB207E"/>
    <w:rsid w:val="00EB382E"/>
    <w:rsid w:val="00EB3E21"/>
    <w:rsid w:val="00EB4588"/>
    <w:rsid w:val="00EB7157"/>
    <w:rsid w:val="00EC2D65"/>
    <w:rsid w:val="00EC7779"/>
    <w:rsid w:val="00ED0720"/>
    <w:rsid w:val="00ED0E59"/>
    <w:rsid w:val="00ED3A6B"/>
    <w:rsid w:val="00ED58F9"/>
    <w:rsid w:val="00ED63A1"/>
    <w:rsid w:val="00EE191B"/>
    <w:rsid w:val="00EE3D55"/>
    <w:rsid w:val="00EE4A46"/>
    <w:rsid w:val="00EE7006"/>
    <w:rsid w:val="00EE7C94"/>
    <w:rsid w:val="00EF5FD7"/>
    <w:rsid w:val="00F015F2"/>
    <w:rsid w:val="00F03243"/>
    <w:rsid w:val="00F05394"/>
    <w:rsid w:val="00F0789A"/>
    <w:rsid w:val="00F14B58"/>
    <w:rsid w:val="00F22F77"/>
    <w:rsid w:val="00F2370F"/>
    <w:rsid w:val="00F243CE"/>
    <w:rsid w:val="00F26072"/>
    <w:rsid w:val="00F40D11"/>
    <w:rsid w:val="00F41B68"/>
    <w:rsid w:val="00F4236A"/>
    <w:rsid w:val="00F42B21"/>
    <w:rsid w:val="00F45695"/>
    <w:rsid w:val="00F458A0"/>
    <w:rsid w:val="00F53269"/>
    <w:rsid w:val="00F53316"/>
    <w:rsid w:val="00F539A3"/>
    <w:rsid w:val="00F54AA6"/>
    <w:rsid w:val="00F555C7"/>
    <w:rsid w:val="00F56703"/>
    <w:rsid w:val="00F57CDD"/>
    <w:rsid w:val="00F63B11"/>
    <w:rsid w:val="00F65E0C"/>
    <w:rsid w:val="00F704BC"/>
    <w:rsid w:val="00F74E2C"/>
    <w:rsid w:val="00F7739E"/>
    <w:rsid w:val="00F77AAA"/>
    <w:rsid w:val="00F85B52"/>
    <w:rsid w:val="00F86B56"/>
    <w:rsid w:val="00F874E0"/>
    <w:rsid w:val="00F91023"/>
    <w:rsid w:val="00FA1BC0"/>
    <w:rsid w:val="00FA32C0"/>
    <w:rsid w:val="00FA399D"/>
    <w:rsid w:val="00FA3AD2"/>
    <w:rsid w:val="00FB42BE"/>
    <w:rsid w:val="00FB5616"/>
    <w:rsid w:val="00FB7477"/>
    <w:rsid w:val="00FB795B"/>
    <w:rsid w:val="00FC0134"/>
    <w:rsid w:val="00FC1007"/>
    <w:rsid w:val="00FC1FEB"/>
    <w:rsid w:val="00FC4A79"/>
    <w:rsid w:val="00FC4AC9"/>
    <w:rsid w:val="00FC6630"/>
    <w:rsid w:val="00FD6AAB"/>
    <w:rsid w:val="00FD70AD"/>
    <w:rsid w:val="00FD7C2B"/>
    <w:rsid w:val="00FE007E"/>
    <w:rsid w:val="00FE1BD7"/>
    <w:rsid w:val="00FE1F6F"/>
    <w:rsid w:val="00FE4591"/>
    <w:rsid w:val="00FE50A6"/>
    <w:rsid w:val="00FE5344"/>
    <w:rsid w:val="00FF3D89"/>
    <w:rsid w:val="00FF5663"/>
    <w:rsid w:val="00FF6502"/>
    <w:rsid w:val="00FF6C63"/>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C2E06"/>
  <w15:chartTrackingRefBased/>
  <w15:docId w15:val="{21A40FB9-26EB-4F83-823C-A63BC9A7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2" w:qFormat="1"/>
    <w:lsdException w:name="heading 5" w:uiPriority="2"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uiPriority="3"/>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5"/>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spacing w:line="360" w:lineRule="atLeast"/>
      <w:jc w:val="both"/>
    </w:pPr>
    <w:rPr>
      <w:kern w:val="2"/>
      <w:sz w:val="21"/>
      <w:szCs w:val="21"/>
    </w:rPr>
  </w:style>
  <w:style w:type="paragraph" w:styleId="1">
    <w:name w:val="heading 1"/>
    <w:aliases w:val="第1章"/>
    <w:basedOn w:val="a"/>
    <w:next w:val="a"/>
    <w:link w:val="10"/>
    <w:uiPriority w:val="2"/>
    <w:qFormat/>
    <w:pPr>
      <w:keepNext/>
      <w:keepLines/>
      <w:outlineLvl w:val="0"/>
    </w:pPr>
    <w:rPr>
      <w:rFonts w:hAnsi="Arial"/>
      <w:szCs w:val="24"/>
    </w:rPr>
  </w:style>
  <w:style w:type="paragraph" w:styleId="2">
    <w:name w:val="heading 2"/>
    <w:basedOn w:val="a"/>
    <w:next w:val="a"/>
    <w:link w:val="20"/>
    <w:qFormat/>
    <w:pPr>
      <w:keepNext/>
      <w:keepLines/>
      <w:outlineLvl w:val="1"/>
    </w:pPr>
    <w:rPr>
      <w:rFonts w:hAnsi="Arial"/>
    </w:rPr>
  </w:style>
  <w:style w:type="paragraph" w:styleId="3">
    <w:name w:val="heading 3"/>
    <w:basedOn w:val="a"/>
    <w:next w:val="a"/>
    <w:link w:val="30"/>
    <w:uiPriority w:val="2"/>
    <w:qFormat/>
    <w:pPr>
      <w:keepNext/>
      <w:keepLines/>
      <w:outlineLvl w:val="2"/>
    </w:pPr>
    <w:rPr>
      <w:rFonts w:hAnsi="Arial"/>
    </w:rPr>
  </w:style>
  <w:style w:type="paragraph" w:styleId="4">
    <w:name w:val="heading 4"/>
    <w:basedOn w:val="a"/>
    <w:next w:val="a"/>
    <w:link w:val="40"/>
    <w:uiPriority w:val="2"/>
    <w:qFormat/>
    <w:pPr>
      <w:keepNext/>
      <w:keepLines/>
      <w:outlineLvl w:val="3"/>
    </w:pPr>
    <w:rPr>
      <w:bCs/>
    </w:rPr>
  </w:style>
  <w:style w:type="paragraph" w:styleId="5">
    <w:name w:val="heading 5"/>
    <w:basedOn w:val="a"/>
    <w:next w:val="a"/>
    <w:link w:val="50"/>
    <w:uiPriority w:val="2"/>
    <w:qFormat/>
    <w:pPr>
      <w:keepNext/>
      <w:keepLines/>
      <w:outlineLvl w:val="4"/>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3"/>
    <w:pPr>
      <w:keepLines/>
      <w:snapToGrid w:val="0"/>
      <w:spacing w:after="120" w:line="240" w:lineRule="atLeast"/>
      <w:ind w:left="454" w:hanging="454"/>
    </w:pPr>
    <w:rPr>
      <w:sz w:val="18"/>
    </w:rPr>
  </w:style>
  <w:style w:type="character" w:customStyle="1" w:styleId="a4">
    <w:name w:val="脚注文字列 (文字)"/>
    <w:link w:val="a3"/>
    <w:uiPriority w:val="3"/>
    <w:rPr>
      <w:rFonts w:ascii="ＭＳ 明朝"/>
      <w:kern w:val="2"/>
      <w:sz w:val="18"/>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rPr>
      <w:rFonts w:ascii="ＭＳ 明朝"/>
      <w:kern w:val="2"/>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rFonts w:ascii="ＭＳ 明朝"/>
      <w:kern w:val="2"/>
      <w:sz w:val="21"/>
      <w:szCs w:val="21"/>
    </w:rPr>
  </w:style>
  <w:style w:type="paragraph" w:customStyle="1" w:styleId="a9">
    <w:name w:val="表"/>
    <w:basedOn w:val="a"/>
    <w:uiPriority w:val="1"/>
    <w:qFormat/>
    <w:pPr>
      <w:spacing w:line="240" w:lineRule="auto"/>
    </w:pPr>
    <w:rPr>
      <w:sz w:val="18"/>
    </w:rPr>
  </w:style>
  <w:style w:type="character" w:customStyle="1" w:styleId="10">
    <w:name w:val="見出し 1 (文字)"/>
    <w:aliases w:val="第1章 (文字)"/>
    <w:link w:val="1"/>
    <w:uiPriority w:val="2"/>
    <w:rPr>
      <w:rFonts w:ascii="ＭＳ 明朝" w:hAnsi="Arial"/>
      <w:kern w:val="2"/>
      <w:sz w:val="21"/>
      <w:szCs w:val="24"/>
    </w:rPr>
  </w:style>
  <w:style w:type="character" w:customStyle="1" w:styleId="20">
    <w:name w:val="見出し 2 (文字)"/>
    <w:link w:val="2"/>
    <w:rPr>
      <w:rFonts w:ascii="ＭＳ 明朝" w:hAnsi="Arial"/>
      <w:kern w:val="2"/>
      <w:sz w:val="21"/>
      <w:szCs w:val="21"/>
    </w:rPr>
  </w:style>
  <w:style w:type="character" w:customStyle="1" w:styleId="30">
    <w:name w:val="見出し 3 (文字)"/>
    <w:link w:val="3"/>
    <w:uiPriority w:val="2"/>
    <w:rPr>
      <w:rFonts w:ascii="ＭＳ 明朝" w:hAnsi="Arial"/>
      <w:kern w:val="2"/>
      <w:sz w:val="21"/>
      <w:szCs w:val="21"/>
    </w:rPr>
  </w:style>
  <w:style w:type="character" w:customStyle="1" w:styleId="40">
    <w:name w:val="見出し 4 (文字)"/>
    <w:link w:val="4"/>
    <w:uiPriority w:val="2"/>
    <w:rPr>
      <w:rFonts w:ascii="ＭＳ 明朝"/>
      <w:bCs/>
      <w:kern w:val="2"/>
      <w:sz w:val="21"/>
      <w:szCs w:val="21"/>
    </w:rPr>
  </w:style>
  <w:style w:type="character" w:customStyle="1" w:styleId="50">
    <w:name w:val="見出し 5 (文字)"/>
    <w:link w:val="5"/>
    <w:uiPriority w:val="2"/>
    <w:rPr>
      <w:rFonts w:ascii="ＭＳ 明朝" w:hAnsi="Arial"/>
      <w:kern w:val="2"/>
      <w:sz w:val="21"/>
      <w:szCs w:val="21"/>
    </w:rPr>
  </w:style>
  <w:style w:type="paragraph" w:styleId="11">
    <w:name w:val="toc 1"/>
    <w:basedOn w:val="a"/>
    <w:next w:val="a"/>
    <w:uiPriority w:val="7"/>
    <w:pPr>
      <w:keepLines/>
      <w:tabs>
        <w:tab w:val="right" w:leader="middleDot" w:pos="8505"/>
      </w:tabs>
      <w:spacing w:before="120" w:after="120"/>
      <w:ind w:left="907" w:right="454" w:hanging="907"/>
    </w:pPr>
  </w:style>
  <w:style w:type="paragraph" w:styleId="21">
    <w:name w:val="toc 2"/>
    <w:basedOn w:val="a"/>
    <w:next w:val="a"/>
    <w:uiPriority w:val="7"/>
    <w:pPr>
      <w:keepLines/>
      <w:tabs>
        <w:tab w:val="right" w:leader="middleDot" w:pos="8505"/>
      </w:tabs>
      <w:spacing w:before="120" w:after="120"/>
      <w:ind w:left="1361" w:right="454" w:hanging="907"/>
    </w:pPr>
  </w:style>
  <w:style w:type="paragraph" w:styleId="31">
    <w:name w:val="toc 3"/>
    <w:basedOn w:val="a"/>
    <w:next w:val="a"/>
    <w:uiPriority w:val="7"/>
    <w:pPr>
      <w:keepLines/>
      <w:tabs>
        <w:tab w:val="right" w:leader="middleDot" w:pos="8505"/>
      </w:tabs>
      <w:ind w:left="1814" w:right="454" w:hanging="907"/>
    </w:pPr>
  </w:style>
  <w:style w:type="paragraph" w:styleId="41">
    <w:name w:val="toc 4"/>
    <w:basedOn w:val="a"/>
    <w:next w:val="a"/>
    <w:uiPriority w:val="7"/>
    <w:pPr>
      <w:keepLines/>
      <w:tabs>
        <w:tab w:val="right" w:leader="middleDot" w:pos="8505"/>
      </w:tabs>
      <w:ind w:left="2268" w:right="454" w:hanging="907"/>
    </w:pPr>
  </w:style>
  <w:style w:type="paragraph" w:styleId="51">
    <w:name w:val="toc 5"/>
    <w:basedOn w:val="a"/>
    <w:next w:val="a"/>
    <w:uiPriority w:val="7"/>
    <w:pPr>
      <w:keepLines/>
      <w:tabs>
        <w:tab w:val="right" w:leader="middleDot" w:pos="8505"/>
      </w:tabs>
      <w:ind w:left="2721" w:right="454" w:hanging="907"/>
    </w:pPr>
  </w:style>
  <w:style w:type="paragraph" w:styleId="aa">
    <w:name w:val="endnote text"/>
    <w:basedOn w:val="a"/>
    <w:link w:val="ab"/>
    <w:uiPriority w:val="4"/>
    <w:pPr>
      <w:keepLines/>
      <w:snapToGrid w:val="0"/>
      <w:spacing w:after="120" w:line="240" w:lineRule="atLeast"/>
      <w:ind w:left="454" w:hanging="454"/>
    </w:pPr>
    <w:rPr>
      <w:sz w:val="18"/>
    </w:rPr>
  </w:style>
  <w:style w:type="character" w:customStyle="1" w:styleId="ab">
    <w:name w:val="文末脚注文字列 (文字)"/>
    <w:link w:val="aa"/>
    <w:uiPriority w:val="4"/>
    <w:rPr>
      <w:rFonts w:ascii="ＭＳ 明朝"/>
      <w:kern w:val="2"/>
      <w:sz w:val="18"/>
      <w:szCs w:val="21"/>
    </w:rPr>
  </w:style>
  <w:style w:type="character" w:styleId="ac">
    <w:name w:val="Hyperlink"/>
    <w:uiPriority w:val="99"/>
    <w:semiHidden/>
    <w:rPr>
      <w:color w:val="0000FF"/>
      <w:u w:val="single"/>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qFormat/>
    <w:pPr>
      <w:ind w:left="210"/>
    </w:pPr>
    <w:rPr>
      <w:rFonts w:ascii="ＭＳ 明朝" w:hAnsi="Century"/>
    </w:rPr>
  </w:style>
  <w:style w:type="paragraph" w:customStyle="1" w:styleId="13">
    <w:name w:val="リスト段落1"/>
    <w:basedOn w:val="a"/>
    <w:pPr>
      <w:widowControl/>
      <w:adjustRightInd w:val="0"/>
      <w:ind w:leftChars="400" w:left="840"/>
      <w:textAlignment w:val="baseline"/>
    </w:pPr>
    <w:rPr>
      <w:rFonts w:ascii="ＭＳ 明朝" w:hAnsi="Bookman Old Style"/>
      <w:kern w:val="0"/>
      <w:szCs w:val="20"/>
    </w:rPr>
  </w:style>
  <w:style w:type="paragraph" w:styleId="ae">
    <w:name w:val="Balloon Text"/>
    <w:basedOn w:val="a"/>
    <w:link w:val="af"/>
    <w:uiPriority w:val="99"/>
    <w:semiHidden/>
    <w:unhideWhenUsed/>
    <w:pPr>
      <w:spacing w:line="240" w:lineRule="auto"/>
    </w:pPr>
    <w:rPr>
      <w:rFonts w:ascii="Arial" w:eastAsia="ＭＳ ゴシック" w:hAnsi="Arial"/>
      <w:sz w:val="18"/>
      <w:szCs w:val="18"/>
    </w:rPr>
  </w:style>
  <w:style w:type="character" w:customStyle="1" w:styleId="af">
    <w:name w:val="吹き出し (文字)"/>
    <w:link w:val="ae"/>
    <w:uiPriority w:val="99"/>
    <w:semiHidden/>
    <w:rPr>
      <w:rFonts w:ascii="Arial" w:eastAsia="ＭＳ ゴシック" w:hAnsi="Arial" w:cs="Times New Roman"/>
      <w:kern w:val="2"/>
      <w:sz w:val="18"/>
      <w:szCs w:val="18"/>
    </w:rPr>
  </w:style>
  <w:style w:type="character" w:customStyle="1" w:styleId="lrzxr">
    <w:name w:val="lrzxr"/>
  </w:style>
  <w:style w:type="paragraph" w:styleId="af0">
    <w:name w:val="Revision"/>
    <w:hidden/>
    <w:uiPriority w:val="99"/>
    <w:semiHidden/>
    <w:rPr>
      <w:kern w:val="2"/>
      <w:sz w:val="21"/>
      <w:szCs w:val="21"/>
    </w:rPr>
  </w:style>
  <w:style w:type="paragraph" w:styleId="af1">
    <w:name w:val="Body Text Indent"/>
    <w:basedOn w:val="a"/>
    <w:link w:val="af2"/>
    <w:rsid w:val="003A326C"/>
    <w:pPr>
      <w:ind w:left="851"/>
    </w:pPr>
    <w:rPr>
      <w:szCs w:val="24"/>
    </w:rPr>
  </w:style>
  <w:style w:type="character" w:customStyle="1" w:styleId="af2">
    <w:name w:val="本文インデント (文字)"/>
    <w:link w:val="af1"/>
    <w:rsid w:val="003A326C"/>
    <w:rPr>
      <w:kern w:val="2"/>
      <w:sz w:val="21"/>
      <w:szCs w:val="24"/>
    </w:rPr>
  </w:style>
  <w:style w:type="character" w:styleId="af3">
    <w:name w:val="Unresolved Mention"/>
    <w:uiPriority w:val="99"/>
    <w:semiHidden/>
    <w:unhideWhenUsed/>
    <w:rsid w:val="00E134B8"/>
    <w:rPr>
      <w:color w:val="605E5C"/>
      <w:shd w:val="clear" w:color="auto" w:fill="E1DFDD"/>
    </w:rPr>
  </w:style>
  <w:style w:type="character" w:styleId="af4">
    <w:name w:val="FollowedHyperlink"/>
    <w:uiPriority w:val="99"/>
    <w:semiHidden/>
    <w:unhideWhenUsed/>
    <w:rsid w:val="00E134B8"/>
    <w:rPr>
      <w:color w:val="954F72"/>
      <w:u w:val="single"/>
    </w:rPr>
  </w:style>
  <w:style w:type="character" w:styleId="af5">
    <w:name w:val="footnote reference"/>
    <w:uiPriority w:val="3"/>
    <w:rsid w:val="0091530D"/>
    <w:rPr>
      <w:vertAlign w:val="superscript"/>
    </w:rPr>
  </w:style>
  <w:style w:type="character" w:styleId="af6">
    <w:name w:val="annotation reference"/>
    <w:uiPriority w:val="5"/>
    <w:rsid w:val="00A14175"/>
    <w:rPr>
      <w:sz w:val="18"/>
      <w:szCs w:val="18"/>
    </w:rPr>
  </w:style>
  <w:style w:type="paragraph" w:styleId="af7">
    <w:name w:val="annotation text"/>
    <w:basedOn w:val="a"/>
    <w:link w:val="af8"/>
    <w:uiPriority w:val="5"/>
    <w:rsid w:val="00A14175"/>
    <w:pPr>
      <w:jc w:val="left"/>
    </w:pPr>
  </w:style>
  <w:style w:type="character" w:customStyle="1" w:styleId="af8">
    <w:name w:val="コメント文字列 (文字)"/>
    <w:link w:val="af7"/>
    <w:uiPriority w:val="5"/>
    <w:rsid w:val="00A14175"/>
    <w:rPr>
      <w:kern w:val="2"/>
      <w:sz w:val="21"/>
      <w:szCs w:val="21"/>
    </w:rPr>
  </w:style>
  <w:style w:type="paragraph" w:styleId="af9">
    <w:name w:val="annotation subject"/>
    <w:basedOn w:val="af7"/>
    <w:next w:val="af7"/>
    <w:link w:val="afa"/>
    <w:uiPriority w:val="5"/>
    <w:rsid w:val="00A14175"/>
    <w:rPr>
      <w:b/>
      <w:bCs/>
    </w:rPr>
  </w:style>
  <w:style w:type="character" w:customStyle="1" w:styleId="afa">
    <w:name w:val="コメント内容 (文字)"/>
    <w:link w:val="af9"/>
    <w:uiPriority w:val="5"/>
    <w:rsid w:val="00A14175"/>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298">
      <w:bodyDiv w:val="1"/>
      <w:marLeft w:val="0"/>
      <w:marRight w:val="0"/>
      <w:marTop w:val="0"/>
      <w:marBottom w:val="0"/>
      <w:divBdr>
        <w:top w:val="none" w:sz="0" w:space="0" w:color="auto"/>
        <w:left w:val="none" w:sz="0" w:space="0" w:color="auto"/>
        <w:bottom w:val="none" w:sz="0" w:space="0" w:color="auto"/>
        <w:right w:val="none" w:sz="0" w:space="0" w:color="auto"/>
      </w:divBdr>
    </w:div>
    <w:div w:id="437216711">
      <w:bodyDiv w:val="1"/>
      <w:marLeft w:val="0"/>
      <w:marRight w:val="0"/>
      <w:marTop w:val="0"/>
      <w:marBottom w:val="0"/>
      <w:divBdr>
        <w:top w:val="none" w:sz="0" w:space="0" w:color="auto"/>
        <w:left w:val="none" w:sz="0" w:space="0" w:color="auto"/>
        <w:bottom w:val="none" w:sz="0" w:space="0" w:color="auto"/>
        <w:right w:val="none" w:sz="0" w:space="0" w:color="auto"/>
      </w:divBdr>
      <w:divsChild>
        <w:div w:id="1159805443">
          <w:marLeft w:val="0"/>
          <w:marRight w:val="0"/>
          <w:marTop w:val="0"/>
          <w:marBottom w:val="0"/>
          <w:divBdr>
            <w:top w:val="none" w:sz="0" w:space="0" w:color="auto"/>
            <w:left w:val="none" w:sz="0" w:space="0" w:color="auto"/>
            <w:bottom w:val="none" w:sz="0" w:space="0" w:color="auto"/>
            <w:right w:val="none" w:sz="0" w:space="0" w:color="auto"/>
          </w:divBdr>
          <w:divsChild>
            <w:div w:id="821776745">
              <w:marLeft w:val="0"/>
              <w:marRight w:val="0"/>
              <w:marTop w:val="0"/>
              <w:marBottom w:val="0"/>
              <w:divBdr>
                <w:top w:val="none" w:sz="0" w:space="0" w:color="auto"/>
                <w:left w:val="none" w:sz="0" w:space="0" w:color="auto"/>
                <w:bottom w:val="none" w:sz="0" w:space="0" w:color="auto"/>
                <w:right w:val="none" w:sz="0" w:space="0" w:color="auto"/>
              </w:divBdr>
              <w:divsChild>
                <w:div w:id="3248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9727">
      <w:bodyDiv w:val="1"/>
      <w:marLeft w:val="0"/>
      <w:marRight w:val="0"/>
      <w:marTop w:val="0"/>
      <w:marBottom w:val="0"/>
      <w:divBdr>
        <w:top w:val="none" w:sz="0" w:space="0" w:color="auto"/>
        <w:left w:val="none" w:sz="0" w:space="0" w:color="auto"/>
        <w:bottom w:val="none" w:sz="0" w:space="0" w:color="auto"/>
        <w:right w:val="none" w:sz="0" w:space="0" w:color="auto"/>
      </w:divBdr>
    </w:div>
    <w:div w:id="1557887109">
      <w:bodyDiv w:val="1"/>
      <w:marLeft w:val="0"/>
      <w:marRight w:val="0"/>
      <w:marTop w:val="0"/>
      <w:marBottom w:val="0"/>
      <w:divBdr>
        <w:top w:val="none" w:sz="0" w:space="0" w:color="auto"/>
        <w:left w:val="none" w:sz="0" w:space="0" w:color="auto"/>
        <w:bottom w:val="none" w:sz="0" w:space="0" w:color="auto"/>
        <w:right w:val="none" w:sz="0" w:space="0" w:color="auto"/>
      </w:divBdr>
      <w:divsChild>
        <w:div w:id="218832373">
          <w:marLeft w:val="0"/>
          <w:marRight w:val="0"/>
          <w:marTop w:val="0"/>
          <w:marBottom w:val="0"/>
          <w:divBdr>
            <w:top w:val="none" w:sz="0" w:space="0" w:color="auto"/>
            <w:left w:val="none" w:sz="0" w:space="0" w:color="auto"/>
            <w:bottom w:val="none" w:sz="0" w:space="0" w:color="auto"/>
            <w:right w:val="none" w:sz="0" w:space="0" w:color="auto"/>
          </w:divBdr>
          <w:divsChild>
            <w:div w:id="949314677">
              <w:marLeft w:val="0"/>
              <w:marRight w:val="0"/>
              <w:marTop w:val="0"/>
              <w:marBottom w:val="0"/>
              <w:divBdr>
                <w:top w:val="none" w:sz="0" w:space="0" w:color="auto"/>
                <w:left w:val="none" w:sz="0" w:space="0" w:color="auto"/>
                <w:bottom w:val="none" w:sz="0" w:space="0" w:color="auto"/>
                <w:right w:val="none" w:sz="0" w:space="0" w:color="auto"/>
              </w:divBdr>
              <w:divsChild>
                <w:div w:id="1658806884">
                  <w:marLeft w:val="0"/>
                  <w:marRight w:val="0"/>
                  <w:marTop w:val="0"/>
                  <w:marBottom w:val="0"/>
                  <w:divBdr>
                    <w:top w:val="none" w:sz="0" w:space="0" w:color="auto"/>
                    <w:left w:val="none" w:sz="0" w:space="0" w:color="auto"/>
                    <w:bottom w:val="none" w:sz="0" w:space="0" w:color="auto"/>
                    <w:right w:val="none" w:sz="0" w:space="0" w:color="auto"/>
                  </w:divBdr>
                  <w:divsChild>
                    <w:div w:id="253368461">
                      <w:marLeft w:val="0"/>
                      <w:marRight w:val="0"/>
                      <w:marTop w:val="45"/>
                      <w:marBottom w:val="0"/>
                      <w:divBdr>
                        <w:top w:val="none" w:sz="0" w:space="0" w:color="auto"/>
                        <w:left w:val="none" w:sz="0" w:space="0" w:color="auto"/>
                        <w:bottom w:val="none" w:sz="0" w:space="0" w:color="auto"/>
                        <w:right w:val="none" w:sz="0" w:space="0" w:color="auto"/>
                      </w:divBdr>
                      <w:divsChild>
                        <w:div w:id="129977493">
                          <w:marLeft w:val="0"/>
                          <w:marRight w:val="0"/>
                          <w:marTop w:val="0"/>
                          <w:marBottom w:val="0"/>
                          <w:divBdr>
                            <w:top w:val="none" w:sz="0" w:space="0" w:color="auto"/>
                            <w:left w:val="none" w:sz="0" w:space="0" w:color="auto"/>
                            <w:bottom w:val="none" w:sz="0" w:space="0" w:color="auto"/>
                            <w:right w:val="none" w:sz="0" w:space="0" w:color="auto"/>
                          </w:divBdr>
                          <w:divsChild>
                            <w:div w:id="1908148935">
                              <w:marLeft w:val="12300"/>
                              <w:marRight w:val="0"/>
                              <w:marTop w:val="0"/>
                              <w:marBottom w:val="0"/>
                              <w:divBdr>
                                <w:top w:val="none" w:sz="0" w:space="0" w:color="auto"/>
                                <w:left w:val="none" w:sz="0" w:space="0" w:color="auto"/>
                                <w:bottom w:val="none" w:sz="0" w:space="0" w:color="auto"/>
                                <w:right w:val="none" w:sz="0" w:space="0" w:color="auto"/>
                              </w:divBdr>
                              <w:divsChild>
                                <w:div w:id="280308211">
                                  <w:marLeft w:val="0"/>
                                  <w:marRight w:val="0"/>
                                  <w:marTop w:val="0"/>
                                  <w:marBottom w:val="0"/>
                                  <w:divBdr>
                                    <w:top w:val="none" w:sz="0" w:space="0" w:color="auto"/>
                                    <w:left w:val="none" w:sz="0" w:space="0" w:color="auto"/>
                                    <w:bottom w:val="none" w:sz="0" w:space="0" w:color="auto"/>
                                    <w:right w:val="none" w:sz="0" w:space="0" w:color="auto"/>
                                  </w:divBdr>
                                  <w:divsChild>
                                    <w:div w:id="1265921876">
                                      <w:marLeft w:val="0"/>
                                      <w:marRight w:val="0"/>
                                      <w:marTop w:val="0"/>
                                      <w:marBottom w:val="390"/>
                                      <w:divBdr>
                                        <w:top w:val="none" w:sz="0" w:space="0" w:color="auto"/>
                                        <w:left w:val="none" w:sz="0" w:space="0" w:color="auto"/>
                                        <w:bottom w:val="none" w:sz="0" w:space="0" w:color="auto"/>
                                        <w:right w:val="none" w:sz="0" w:space="0" w:color="auto"/>
                                      </w:divBdr>
                                      <w:divsChild>
                                        <w:div w:id="2126344759">
                                          <w:marLeft w:val="0"/>
                                          <w:marRight w:val="0"/>
                                          <w:marTop w:val="0"/>
                                          <w:marBottom w:val="0"/>
                                          <w:divBdr>
                                            <w:top w:val="none" w:sz="0" w:space="0" w:color="auto"/>
                                            <w:left w:val="none" w:sz="0" w:space="0" w:color="auto"/>
                                            <w:bottom w:val="none" w:sz="0" w:space="0" w:color="auto"/>
                                            <w:right w:val="none" w:sz="0" w:space="0" w:color="auto"/>
                                          </w:divBdr>
                                          <w:divsChild>
                                            <w:div w:id="1685277454">
                                              <w:marLeft w:val="0"/>
                                              <w:marRight w:val="0"/>
                                              <w:marTop w:val="0"/>
                                              <w:marBottom w:val="0"/>
                                              <w:divBdr>
                                                <w:top w:val="none" w:sz="0" w:space="0" w:color="auto"/>
                                                <w:left w:val="none" w:sz="0" w:space="0" w:color="auto"/>
                                                <w:bottom w:val="none" w:sz="0" w:space="0" w:color="auto"/>
                                                <w:right w:val="none" w:sz="0" w:space="0" w:color="auto"/>
                                              </w:divBdr>
                                              <w:divsChild>
                                                <w:div w:id="442728009">
                                                  <w:marLeft w:val="0"/>
                                                  <w:marRight w:val="0"/>
                                                  <w:marTop w:val="0"/>
                                                  <w:marBottom w:val="0"/>
                                                  <w:divBdr>
                                                    <w:top w:val="none" w:sz="0" w:space="0" w:color="auto"/>
                                                    <w:left w:val="none" w:sz="0" w:space="0" w:color="auto"/>
                                                    <w:bottom w:val="none" w:sz="0" w:space="0" w:color="auto"/>
                                                    <w:right w:val="none" w:sz="0" w:space="0" w:color="auto"/>
                                                  </w:divBdr>
                                                  <w:divsChild>
                                                    <w:div w:id="1549682096">
                                                      <w:marLeft w:val="0"/>
                                                      <w:marRight w:val="0"/>
                                                      <w:marTop w:val="0"/>
                                                      <w:marBottom w:val="0"/>
                                                      <w:divBdr>
                                                        <w:top w:val="none" w:sz="0" w:space="0" w:color="auto"/>
                                                        <w:left w:val="none" w:sz="0" w:space="0" w:color="auto"/>
                                                        <w:bottom w:val="none" w:sz="0" w:space="0" w:color="auto"/>
                                                        <w:right w:val="none" w:sz="0" w:space="0" w:color="auto"/>
                                                      </w:divBdr>
                                                      <w:divsChild>
                                                        <w:div w:id="87234924">
                                                          <w:marLeft w:val="0"/>
                                                          <w:marRight w:val="0"/>
                                                          <w:marTop w:val="0"/>
                                                          <w:marBottom w:val="0"/>
                                                          <w:divBdr>
                                                            <w:top w:val="none" w:sz="0" w:space="0" w:color="auto"/>
                                                            <w:left w:val="none" w:sz="0" w:space="0" w:color="auto"/>
                                                            <w:bottom w:val="none" w:sz="0" w:space="0" w:color="auto"/>
                                                            <w:right w:val="none" w:sz="0" w:space="0" w:color="auto"/>
                                                          </w:divBdr>
                                                          <w:divsChild>
                                                            <w:div w:id="696124026">
                                                              <w:marLeft w:val="0"/>
                                                              <w:marRight w:val="0"/>
                                                              <w:marTop w:val="0"/>
                                                              <w:marBottom w:val="0"/>
                                                              <w:divBdr>
                                                                <w:top w:val="none" w:sz="0" w:space="0" w:color="auto"/>
                                                                <w:left w:val="none" w:sz="0" w:space="0" w:color="auto"/>
                                                                <w:bottom w:val="none" w:sz="0" w:space="0" w:color="auto"/>
                                                                <w:right w:val="none" w:sz="0" w:space="0" w:color="auto"/>
                                                              </w:divBdr>
                                                              <w:divsChild>
                                                                <w:div w:id="1728450709">
                                                                  <w:marLeft w:val="0"/>
                                                                  <w:marRight w:val="0"/>
                                                                  <w:marTop w:val="0"/>
                                                                  <w:marBottom w:val="0"/>
                                                                  <w:divBdr>
                                                                    <w:top w:val="none" w:sz="0" w:space="0" w:color="auto"/>
                                                                    <w:left w:val="none" w:sz="0" w:space="0" w:color="auto"/>
                                                                    <w:bottom w:val="none" w:sz="0" w:space="0" w:color="auto"/>
                                                                    <w:right w:val="none" w:sz="0" w:space="0" w:color="auto"/>
                                                                  </w:divBdr>
                                                                  <w:divsChild>
                                                                    <w:div w:id="2028289478">
                                                                      <w:marLeft w:val="0"/>
                                                                      <w:marRight w:val="0"/>
                                                                      <w:marTop w:val="0"/>
                                                                      <w:marBottom w:val="0"/>
                                                                      <w:divBdr>
                                                                        <w:top w:val="none" w:sz="0" w:space="0" w:color="auto"/>
                                                                        <w:left w:val="none" w:sz="0" w:space="0" w:color="auto"/>
                                                                        <w:bottom w:val="none" w:sz="0" w:space="0" w:color="auto"/>
                                                                        <w:right w:val="none" w:sz="0" w:space="0" w:color="auto"/>
                                                                      </w:divBdr>
                                                                      <w:divsChild>
                                                                        <w:div w:id="4787170">
                                                                          <w:marLeft w:val="0"/>
                                                                          <w:marRight w:val="0"/>
                                                                          <w:marTop w:val="0"/>
                                                                          <w:marBottom w:val="0"/>
                                                                          <w:divBdr>
                                                                            <w:top w:val="none" w:sz="0" w:space="0" w:color="auto"/>
                                                                            <w:left w:val="none" w:sz="0" w:space="0" w:color="auto"/>
                                                                            <w:bottom w:val="none" w:sz="0" w:space="0" w:color="auto"/>
                                                                            <w:right w:val="none" w:sz="0" w:space="0" w:color="auto"/>
                                                                          </w:divBdr>
                                                                          <w:divsChild>
                                                                            <w:div w:id="586576250">
                                                                              <w:marLeft w:val="0"/>
                                                                              <w:marRight w:val="0"/>
                                                                              <w:marTop w:val="0"/>
                                                                              <w:marBottom w:val="0"/>
                                                                              <w:divBdr>
                                                                                <w:top w:val="none" w:sz="0" w:space="0" w:color="auto"/>
                                                                                <w:left w:val="none" w:sz="0" w:space="0" w:color="auto"/>
                                                                                <w:bottom w:val="none" w:sz="0" w:space="0" w:color="auto"/>
                                                                                <w:right w:val="none" w:sz="0" w:space="0" w:color="auto"/>
                                                                              </w:divBdr>
                                                                              <w:divsChild>
                                                                                <w:div w:id="2784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moto_b\AppData\Roaming\Microsoft\Templates\J-A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a3044e-1c0e-4cc1-842a-978a22626696" xsi:nil="true"/>
    <lcf76f155ced4ddcb4097134ff3c332f xmlns="9df0d874-bad1-4aee-947c-321e52a85e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3627D84E7D9F4BA0B94A1644B89881" ma:contentTypeVersion="16" ma:contentTypeDescription="新しいドキュメントを作成します。" ma:contentTypeScope="" ma:versionID="95b287aae6beebb77aefd47e15cab838">
  <xsd:schema xmlns:xsd="http://www.w3.org/2001/XMLSchema" xmlns:xs="http://www.w3.org/2001/XMLSchema" xmlns:p="http://schemas.microsoft.com/office/2006/metadata/properties" xmlns:ns2="9df0d874-bad1-4aee-947c-321e52a85eb4" xmlns:ns3="7fa3044e-1c0e-4cc1-842a-978a22626696" targetNamespace="http://schemas.microsoft.com/office/2006/metadata/properties" ma:root="true" ma:fieldsID="17eb59ec10dd2a03a8bfd1d0f073e6a5" ns2:_="" ns3:_="">
    <xsd:import namespace="9df0d874-bad1-4aee-947c-321e52a85eb4"/>
    <xsd:import namespace="7fa3044e-1c0e-4cc1-842a-978a226266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0d874-bad1-4aee-947c-321e52a85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0b08c7e-5aa1-4838-aa22-c72c5974b8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3044e-1c0e-4cc1-842a-978a226266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a418403-bcfe-4da5-8315-2d96a202115a}" ma:internalName="TaxCatchAll" ma:showField="CatchAllData" ma:web="7fa3044e-1c0e-4cc1-842a-978a226266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B7B1A-B2B6-4E1A-A303-36EF58E847D8}">
  <ds:schemaRefs>
    <ds:schemaRef ds:uri="http://schemas.microsoft.com/office/2006/metadata/properties"/>
    <ds:schemaRef ds:uri="http://schemas.microsoft.com/office/infopath/2007/PartnerControls"/>
    <ds:schemaRef ds:uri="7fa3044e-1c0e-4cc1-842a-978a22626696"/>
    <ds:schemaRef ds:uri="9df0d874-bad1-4aee-947c-321e52a85eb4"/>
  </ds:schemaRefs>
</ds:datastoreItem>
</file>

<file path=customXml/itemProps2.xml><?xml version="1.0" encoding="utf-8"?>
<ds:datastoreItem xmlns:ds="http://schemas.openxmlformats.org/officeDocument/2006/customXml" ds:itemID="{6994A81D-3EF8-4D4A-A4F6-74112331CA9D}">
  <ds:schemaRefs>
    <ds:schemaRef ds:uri="http://schemas.microsoft.com/sharepoint/v3/contenttype/forms"/>
  </ds:schemaRefs>
</ds:datastoreItem>
</file>

<file path=customXml/itemProps3.xml><?xml version="1.0" encoding="utf-8"?>
<ds:datastoreItem xmlns:ds="http://schemas.openxmlformats.org/officeDocument/2006/customXml" ds:itemID="{E22B8165-86A0-4758-BE75-3B7ADAC31A4C}">
  <ds:schemaRefs>
    <ds:schemaRef ds:uri="http://schemas.openxmlformats.org/officeDocument/2006/bibliography"/>
  </ds:schemaRefs>
</ds:datastoreItem>
</file>

<file path=customXml/itemProps4.xml><?xml version="1.0" encoding="utf-8"?>
<ds:datastoreItem xmlns:ds="http://schemas.openxmlformats.org/officeDocument/2006/customXml" ds:itemID="{9CD8E9C7-9290-4426-AC0B-6C2DAC821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0d874-bad1-4aee-947c-321e52a85eb4"/>
    <ds:schemaRef ds:uri="7fa3044e-1c0e-4cc1-842a-978a22626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C:\Users\morimoto_b\AppData\Roaming\Microsoft\Templates\J-A4.dotx</Template>
  <TotalTime>2</TotalTime>
  <Pages>16</Pages>
  <Words>13751</Words>
  <Characters>14187</Characters>
  <Application>Microsoft Office Word</Application>
  <DocSecurity>0</DocSecurity>
  <Lines>572</Lines>
  <Paragraphs>247</Paragraphs>
  <ScaleCrop>false</ScaleCrop>
  <HeadingPairs>
    <vt:vector size="2" baseType="variant">
      <vt:variant>
        <vt:lpstr>タイトル</vt:lpstr>
      </vt:variant>
      <vt:variant>
        <vt:i4>1</vt:i4>
      </vt:variant>
    </vt:vector>
  </HeadingPairs>
  <TitlesOfParts>
    <vt:vector size="1" baseType="lpstr">
      <vt:lpstr/>
    </vt:vector>
  </TitlesOfParts>
  <Manager/>
  <Company>Smart Award Brothers</Company>
  <LinksUpToDate>false</LinksUpToDate>
  <CharactersWithSpaces>14364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N&amp;A</dc:creator>
  <cp:keywords/>
  <dc:description/>
  <cp:lastModifiedBy>Smart Award Brothers</cp:lastModifiedBy>
  <cp:revision>5</cp:revision>
  <cp:lastPrinted>2023-02-08T09:01:00Z</cp:lastPrinted>
  <dcterms:created xsi:type="dcterms:W3CDTF">2025-02-03T06:51:00Z</dcterms:created>
  <dcterms:modified xsi:type="dcterms:W3CDTF">2025-02-06T04:16:00Z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0x010100EE3627D84E7D9F4BA0B94A1644B89881</vt:lpwstr>
  </property>
  <property fmtid="{D5CDD505-2E9C-101B-9397-08002B2CF9AE}" pid="3" name="MediaServiceImageTags">
    <vt:lpwstr/>
  </property>
</Properties>
</file>